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7D0" w:rsidRPr="00DD47D0" w:rsidRDefault="00DD47D0" w:rsidP="00DD47D0">
      <w:pPr>
        <w:tabs>
          <w:tab w:val="left" w:pos="5670"/>
        </w:tabs>
        <w:spacing w:after="0" w:line="240" w:lineRule="auto"/>
        <w:ind w:left="5670"/>
        <w:rPr>
          <w:rFonts w:ascii="Arial" w:eastAsia="Times New Roman" w:hAnsi="Arial" w:cs="Arial"/>
          <w:sz w:val="20"/>
          <w:szCs w:val="20"/>
          <w:lang w:eastAsia="pl-PL"/>
        </w:rPr>
      </w:pPr>
      <w:r w:rsidRPr="00DD47D0">
        <w:rPr>
          <w:rFonts w:ascii="Arial" w:eastAsia="Times New Roman" w:hAnsi="Arial" w:cs="Arial"/>
          <w:sz w:val="20"/>
          <w:szCs w:val="20"/>
          <w:lang w:eastAsia="pl-PL"/>
        </w:rPr>
        <w:t xml:space="preserve">Warszawa, dnia </w:t>
      </w:r>
      <w:r w:rsidR="00E2146B">
        <w:rPr>
          <w:rFonts w:ascii="Arial" w:eastAsia="Times New Roman" w:hAnsi="Arial" w:cs="Arial"/>
          <w:sz w:val="20"/>
          <w:szCs w:val="20"/>
          <w:lang w:eastAsia="pl-PL"/>
        </w:rPr>
        <w:t>18</w:t>
      </w:r>
      <w:bookmarkStart w:id="0" w:name="_GoBack"/>
      <w:bookmarkEnd w:id="0"/>
      <w:r w:rsidR="00AD7FD8">
        <w:rPr>
          <w:rFonts w:ascii="Arial" w:eastAsia="Times New Roman" w:hAnsi="Arial" w:cs="Arial"/>
          <w:sz w:val="20"/>
          <w:szCs w:val="20"/>
          <w:lang w:eastAsia="pl-PL"/>
        </w:rPr>
        <w:t xml:space="preserve"> marca 2020</w:t>
      </w:r>
      <w:r w:rsidRPr="00DD47D0">
        <w:rPr>
          <w:rFonts w:ascii="Arial" w:eastAsia="Times New Roman" w:hAnsi="Arial" w:cs="Arial"/>
          <w:sz w:val="20"/>
          <w:szCs w:val="20"/>
          <w:lang w:eastAsia="pl-PL"/>
        </w:rPr>
        <w:t xml:space="preserve"> r.</w:t>
      </w:r>
    </w:p>
    <w:p w:rsidR="00DD47D0" w:rsidRPr="00DD47D0" w:rsidRDefault="00DD47D0" w:rsidP="00DD47D0">
      <w:pPr>
        <w:tabs>
          <w:tab w:val="left" w:pos="5670"/>
        </w:tabs>
        <w:spacing w:after="0" w:line="240" w:lineRule="auto"/>
        <w:ind w:left="5670"/>
        <w:rPr>
          <w:rFonts w:ascii="Arial" w:eastAsia="Times New Roman" w:hAnsi="Arial" w:cs="Arial"/>
          <w:sz w:val="20"/>
          <w:szCs w:val="20"/>
          <w:lang w:eastAsia="pl-PL"/>
        </w:rPr>
      </w:pPr>
    </w:p>
    <w:p w:rsidR="00DD47D0" w:rsidRPr="00DD47D0" w:rsidRDefault="00DD47D0" w:rsidP="00DD47D0">
      <w:pPr>
        <w:tabs>
          <w:tab w:val="left" w:pos="5670"/>
        </w:tabs>
        <w:spacing w:after="0" w:line="240" w:lineRule="auto"/>
        <w:ind w:left="5670"/>
        <w:rPr>
          <w:rFonts w:ascii="Arial" w:eastAsia="Times New Roman" w:hAnsi="Arial" w:cs="Arial"/>
          <w:sz w:val="20"/>
          <w:szCs w:val="20"/>
          <w:lang w:eastAsia="pl-PL"/>
        </w:rPr>
      </w:pPr>
      <w:r w:rsidRPr="00DD47D0">
        <w:rPr>
          <w:rFonts w:ascii="Arial" w:eastAsia="Times New Roman" w:hAnsi="Arial" w:cs="Arial"/>
          <w:sz w:val="20"/>
          <w:szCs w:val="20"/>
          <w:lang w:eastAsia="pl-PL"/>
        </w:rPr>
        <w:t>Egz. pojedynczy</w:t>
      </w:r>
    </w:p>
    <w:p w:rsidR="00DD47D0" w:rsidRDefault="00DD47D0" w:rsidP="00DD47D0">
      <w:pPr>
        <w:tabs>
          <w:tab w:val="left" w:pos="5529"/>
        </w:tabs>
        <w:spacing w:after="0" w:line="240" w:lineRule="auto"/>
        <w:ind w:left="5670"/>
        <w:rPr>
          <w:rFonts w:ascii="Arial" w:eastAsia="Times New Roman" w:hAnsi="Arial" w:cs="Arial"/>
          <w:sz w:val="20"/>
          <w:szCs w:val="20"/>
          <w:lang w:eastAsia="pl-PL"/>
        </w:rPr>
      </w:pPr>
    </w:p>
    <w:p w:rsidR="00956E92" w:rsidRDefault="00956E92" w:rsidP="00DD47D0">
      <w:pPr>
        <w:tabs>
          <w:tab w:val="left" w:pos="5529"/>
        </w:tabs>
        <w:spacing w:after="0" w:line="240" w:lineRule="auto"/>
        <w:ind w:left="5670"/>
        <w:rPr>
          <w:rFonts w:ascii="Arial" w:eastAsia="Times New Roman" w:hAnsi="Arial" w:cs="Arial"/>
          <w:sz w:val="20"/>
          <w:szCs w:val="20"/>
          <w:lang w:eastAsia="pl-PL"/>
        </w:rPr>
      </w:pPr>
    </w:p>
    <w:p w:rsidR="00956E92" w:rsidRDefault="00956E92" w:rsidP="00DD47D0">
      <w:pPr>
        <w:tabs>
          <w:tab w:val="left" w:pos="5529"/>
        </w:tabs>
        <w:spacing w:after="0" w:line="240" w:lineRule="auto"/>
        <w:ind w:left="5670"/>
        <w:rPr>
          <w:rFonts w:ascii="Arial" w:eastAsia="Times New Roman" w:hAnsi="Arial" w:cs="Arial"/>
          <w:sz w:val="20"/>
          <w:szCs w:val="20"/>
          <w:lang w:eastAsia="pl-PL"/>
        </w:rPr>
      </w:pPr>
    </w:p>
    <w:p w:rsidR="0028538D" w:rsidRDefault="0028538D" w:rsidP="00DD47D0">
      <w:pPr>
        <w:tabs>
          <w:tab w:val="left" w:pos="5529"/>
        </w:tabs>
        <w:spacing w:after="0" w:line="240" w:lineRule="auto"/>
        <w:ind w:left="5670"/>
        <w:rPr>
          <w:rFonts w:ascii="Arial" w:eastAsia="Times New Roman" w:hAnsi="Arial" w:cs="Arial"/>
          <w:sz w:val="20"/>
          <w:szCs w:val="20"/>
          <w:lang w:eastAsia="pl-PL"/>
        </w:rPr>
      </w:pPr>
    </w:p>
    <w:p w:rsidR="00956E92" w:rsidRPr="00DD47D0" w:rsidRDefault="00956E92" w:rsidP="00DD47D0">
      <w:pPr>
        <w:tabs>
          <w:tab w:val="left" w:pos="5529"/>
        </w:tabs>
        <w:spacing w:after="0" w:line="240" w:lineRule="auto"/>
        <w:ind w:left="5670"/>
        <w:rPr>
          <w:rFonts w:ascii="Arial" w:eastAsia="Times New Roman" w:hAnsi="Arial" w:cs="Arial"/>
          <w:sz w:val="20"/>
          <w:szCs w:val="20"/>
          <w:lang w:eastAsia="pl-PL"/>
        </w:rPr>
      </w:pPr>
    </w:p>
    <w:p w:rsidR="00684DFE" w:rsidRDefault="00684DFE" w:rsidP="00DD47D0">
      <w:pPr>
        <w:spacing w:after="120" w:line="240" w:lineRule="auto"/>
        <w:rPr>
          <w:rFonts w:ascii="Arial" w:eastAsia="Times New Roman" w:hAnsi="Arial" w:cs="Arial"/>
          <w:b/>
          <w:sz w:val="24"/>
          <w:szCs w:val="24"/>
          <w:lang w:eastAsia="pl-PL"/>
        </w:rPr>
      </w:pPr>
    </w:p>
    <w:p w:rsidR="00DD47D0" w:rsidRPr="00DD47D0" w:rsidRDefault="00DD47D0" w:rsidP="00DD47D0">
      <w:pPr>
        <w:spacing w:after="120" w:line="240" w:lineRule="auto"/>
        <w:rPr>
          <w:rFonts w:ascii="Arial" w:eastAsia="Times New Roman" w:hAnsi="Arial" w:cs="Arial"/>
          <w:b/>
          <w:sz w:val="24"/>
          <w:szCs w:val="24"/>
          <w:lang w:eastAsia="pl-PL"/>
        </w:rPr>
      </w:pPr>
      <w:r>
        <w:rPr>
          <w:rFonts w:ascii="Arial" w:eastAsia="Times New Roman" w:hAnsi="Arial" w:cs="Arial"/>
          <w:b/>
          <w:sz w:val="24"/>
          <w:szCs w:val="24"/>
          <w:lang w:eastAsia="pl-PL"/>
        </w:rPr>
        <w:t>SWW/ZP-</w:t>
      </w:r>
      <w:r w:rsidR="00AD7FD8">
        <w:rPr>
          <w:rFonts w:ascii="Arial" w:eastAsia="Times New Roman" w:hAnsi="Arial" w:cs="Arial"/>
          <w:b/>
          <w:sz w:val="24"/>
          <w:szCs w:val="24"/>
          <w:lang w:eastAsia="pl-PL"/>
        </w:rPr>
        <w:t>1</w:t>
      </w:r>
      <w:r w:rsidRPr="00DD47D0">
        <w:rPr>
          <w:rFonts w:ascii="Arial" w:eastAsia="Times New Roman" w:hAnsi="Arial" w:cs="Arial"/>
          <w:b/>
          <w:sz w:val="24"/>
          <w:szCs w:val="24"/>
          <w:lang w:eastAsia="pl-PL"/>
        </w:rPr>
        <w:t>/BFL/20</w:t>
      </w:r>
      <w:r w:rsidR="00AD7FD8">
        <w:rPr>
          <w:rFonts w:ascii="Arial" w:eastAsia="Times New Roman" w:hAnsi="Arial" w:cs="Arial"/>
          <w:b/>
          <w:sz w:val="24"/>
          <w:szCs w:val="24"/>
          <w:lang w:eastAsia="pl-PL"/>
        </w:rPr>
        <w:t>20</w:t>
      </w:r>
    </w:p>
    <w:p w:rsidR="00DD47D0" w:rsidRPr="00DD47D0" w:rsidRDefault="00DD47D0" w:rsidP="00DD47D0">
      <w:pPr>
        <w:spacing w:after="0" w:line="240" w:lineRule="auto"/>
        <w:jc w:val="center"/>
        <w:rPr>
          <w:rFonts w:ascii="Arial" w:eastAsia="Times New Roman" w:hAnsi="Arial" w:cs="Arial"/>
          <w:b/>
          <w:sz w:val="24"/>
          <w:szCs w:val="24"/>
          <w:lang w:eastAsia="pl-PL"/>
        </w:rPr>
      </w:pPr>
      <w:r w:rsidRPr="00DD47D0">
        <w:rPr>
          <w:rFonts w:ascii="Arial" w:eastAsia="Times New Roman" w:hAnsi="Arial" w:cs="Arial"/>
          <w:b/>
          <w:sz w:val="24"/>
          <w:szCs w:val="24"/>
          <w:lang w:eastAsia="pl-PL"/>
        </w:rPr>
        <w:t>Z A W I A D O M I E N I E</w:t>
      </w:r>
    </w:p>
    <w:p w:rsidR="00DD47D0" w:rsidRPr="00DD47D0" w:rsidRDefault="00DD47D0" w:rsidP="00DD47D0">
      <w:pPr>
        <w:spacing w:after="0" w:line="240" w:lineRule="auto"/>
        <w:jc w:val="center"/>
        <w:rPr>
          <w:rFonts w:ascii="Arial" w:eastAsia="Times New Roman" w:hAnsi="Arial" w:cs="Arial"/>
          <w:b/>
          <w:sz w:val="24"/>
          <w:szCs w:val="24"/>
          <w:lang w:eastAsia="pl-PL"/>
        </w:rPr>
      </w:pPr>
      <w:r w:rsidRPr="00DD47D0">
        <w:rPr>
          <w:rFonts w:ascii="Arial" w:eastAsia="Times New Roman" w:hAnsi="Arial" w:cs="Arial"/>
          <w:b/>
          <w:sz w:val="24"/>
          <w:szCs w:val="24"/>
          <w:lang w:eastAsia="pl-PL"/>
        </w:rPr>
        <w:t xml:space="preserve">o </w:t>
      </w:r>
      <w:r>
        <w:rPr>
          <w:rFonts w:ascii="Arial" w:eastAsia="Times New Roman" w:hAnsi="Arial" w:cs="Arial"/>
          <w:b/>
          <w:sz w:val="24"/>
          <w:szCs w:val="24"/>
          <w:lang w:eastAsia="pl-PL"/>
        </w:rPr>
        <w:t>wyjaśnieniu treści Specyfikacji Istotnych Warunków Zamówienia</w:t>
      </w:r>
    </w:p>
    <w:p w:rsidR="00DC1667" w:rsidRPr="00DC1667" w:rsidRDefault="00DC1667" w:rsidP="00DC1667">
      <w:pPr>
        <w:spacing w:after="0" w:line="240" w:lineRule="auto"/>
        <w:jc w:val="both"/>
        <w:rPr>
          <w:rFonts w:ascii="Times New Roman" w:eastAsia="Times New Roman" w:hAnsi="Times New Roman" w:cs="Times New Roman"/>
          <w:sz w:val="14"/>
          <w:szCs w:val="16"/>
          <w:lang w:eastAsia="pl-PL"/>
        </w:rPr>
      </w:pPr>
    </w:p>
    <w:p w:rsidR="00DC1667" w:rsidRPr="00F40F99" w:rsidRDefault="00CF29E8" w:rsidP="007B17D6">
      <w:pPr>
        <w:spacing w:after="0" w:line="240" w:lineRule="auto"/>
        <w:ind w:firstLine="708"/>
        <w:jc w:val="both"/>
        <w:rPr>
          <w:rFonts w:ascii="Arial" w:eastAsia="Times New Roman" w:hAnsi="Arial" w:cs="Arial"/>
          <w:lang w:eastAsia="pl-PL"/>
        </w:rPr>
      </w:pPr>
      <w:r>
        <w:rPr>
          <w:rFonts w:ascii="Arial" w:eastAsia="Times New Roman" w:hAnsi="Arial" w:cs="Arial"/>
          <w:lang w:eastAsia="pl-PL"/>
        </w:rPr>
        <w:t>W związku z otrzymaniem pytań</w:t>
      </w:r>
      <w:r w:rsidR="00AD7FD8">
        <w:rPr>
          <w:rFonts w:ascii="Arial" w:eastAsia="Times New Roman" w:hAnsi="Arial" w:cs="Arial"/>
          <w:lang w:eastAsia="pl-PL"/>
        </w:rPr>
        <w:t xml:space="preserve"> dotycząc</w:t>
      </w:r>
      <w:r>
        <w:rPr>
          <w:rFonts w:ascii="Arial" w:eastAsia="Times New Roman" w:hAnsi="Arial" w:cs="Arial"/>
          <w:lang w:eastAsia="pl-PL"/>
        </w:rPr>
        <w:t>ych</w:t>
      </w:r>
      <w:r w:rsidR="00DC1667" w:rsidRPr="00F40F99">
        <w:rPr>
          <w:rFonts w:ascii="Arial" w:eastAsia="Times New Roman" w:hAnsi="Arial" w:cs="Arial"/>
          <w:lang w:eastAsia="pl-PL"/>
        </w:rPr>
        <w:t xml:space="preserve"> treści specyfikacji istotnych warunków zamówienia do postępowania przetargowego prowadzonego w trybie przetargu nieograniczonego na „</w:t>
      </w:r>
      <w:r w:rsidR="007B17D6" w:rsidRPr="007B17D6">
        <w:rPr>
          <w:rFonts w:ascii="Arial" w:eastAsia="Times New Roman" w:hAnsi="Arial" w:cs="Arial"/>
          <w:lang w:eastAsia="pl-PL"/>
        </w:rPr>
        <w:t xml:space="preserve">zakup materiałów eksploatacyjnych do drukarek laserowych </w:t>
      </w:r>
      <w:r w:rsidR="007B17D6">
        <w:rPr>
          <w:rFonts w:ascii="Arial" w:eastAsia="Times New Roman" w:hAnsi="Arial" w:cs="Arial"/>
          <w:lang w:eastAsia="pl-PL"/>
        </w:rPr>
        <w:br/>
      </w:r>
      <w:r w:rsidR="007B17D6" w:rsidRPr="007B17D6">
        <w:rPr>
          <w:rFonts w:ascii="Arial" w:eastAsia="Times New Roman" w:hAnsi="Arial" w:cs="Arial"/>
          <w:lang w:eastAsia="pl-PL"/>
        </w:rPr>
        <w:t>i atramentowych oraz faksów i kserokopiarek</w:t>
      </w:r>
      <w:r w:rsidR="00DC1667" w:rsidRPr="00F40F99">
        <w:rPr>
          <w:rFonts w:ascii="Arial" w:eastAsia="Times New Roman" w:hAnsi="Arial" w:cs="Arial"/>
          <w:lang w:eastAsia="pl-PL"/>
        </w:rPr>
        <w:t>”, Zamawiający działając zgodnie z zapisami art. 38 ustawy z dnia 29 stycznia 2004 r. Prawo zamówień publicznych (Dz. U. z 201</w:t>
      </w:r>
      <w:r w:rsidR="00F40F99" w:rsidRPr="00F40F99">
        <w:rPr>
          <w:rFonts w:ascii="Arial" w:eastAsia="Times New Roman" w:hAnsi="Arial" w:cs="Arial"/>
          <w:lang w:eastAsia="pl-PL"/>
        </w:rPr>
        <w:t>8</w:t>
      </w:r>
      <w:r w:rsidR="00DC1667" w:rsidRPr="00F40F99">
        <w:rPr>
          <w:rFonts w:ascii="Arial" w:eastAsia="Times New Roman" w:hAnsi="Arial" w:cs="Arial"/>
          <w:lang w:eastAsia="pl-PL"/>
        </w:rPr>
        <w:t xml:space="preserve"> r. </w:t>
      </w:r>
      <w:r w:rsidR="007B17D6">
        <w:rPr>
          <w:rFonts w:ascii="Arial" w:eastAsia="Times New Roman" w:hAnsi="Arial" w:cs="Arial"/>
          <w:lang w:eastAsia="pl-PL"/>
        </w:rPr>
        <w:br/>
      </w:r>
      <w:r w:rsidR="00DC1667" w:rsidRPr="00F40F99">
        <w:rPr>
          <w:rFonts w:ascii="Arial" w:eastAsia="Times New Roman" w:hAnsi="Arial" w:cs="Arial"/>
          <w:lang w:eastAsia="pl-PL"/>
        </w:rPr>
        <w:t>poz. 1</w:t>
      </w:r>
      <w:r w:rsidR="00F40F99" w:rsidRPr="00F40F99">
        <w:rPr>
          <w:rFonts w:ascii="Arial" w:eastAsia="Times New Roman" w:hAnsi="Arial" w:cs="Arial"/>
          <w:lang w:eastAsia="pl-PL"/>
        </w:rPr>
        <w:t>986</w:t>
      </w:r>
      <w:r w:rsidR="00DC1667" w:rsidRPr="00F40F99">
        <w:rPr>
          <w:rFonts w:ascii="Arial" w:eastAsia="Times New Roman" w:hAnsi="Arial" w:cs="Arial"/>
          <w:lang w:eastAsia="pl-PL"/>
        </w:rPr>
        <w:t xml:space="preserve"> z </w:t>
      </w:r>
      <w:proofErr w:type="spellStart"/>
      <w:r w:rsidR="00DC1667" w:rsidRPr="00F40F99">
        <w:rPr>
          <w:rFonts w:ascii="Arial" w:eastAsia="Times New Roman" w:hAnsi="Arial" w:cs="Arial"/>
          <w:lang w:eastAsia="pl-PL"/>
        </w:rPr>
        <w:t>późn</w:t>
      </w:r>
      <w:proofErr w:type="spellEnd"/>
      <w:r w:rsidR="00DC1667" w:rsidRPr="00F40F99">
        <w:rPr>
          <w:rFonts w:ascii="Arial" w:eastAsia="Times New Roman" w:hAnsi="Arial" w:cs="Arial"/>
          <w:lang w:eastAsia="pl-PL"/>
        </w:rPr>
        <w:t xml:space="preserve">. zm.), przekazuje </w:t>
      </w:r>
      <w:r>
        <w:rPr>
          <w:rFonts w:ascii="Arial" w:eastAsia="Times New Roman" w:hAnsi="Arial" w:cs="Arial"/>
          <w:lang w:eastAsia="pl-PL"/>
        </w:rPr>
        <w:t>ich</w:t>
      </w:r>
      <w:r w:rsidR="00DC1667" w:rsidRPr="00F40F99">
        <w:rPr>
          <w:rFonts w:ascii="Arial" w:eastAsia="Times New Roman" w:hAnsi="Arial" w:cs="Arial"/>
          <w:lang w:eastAsia="pl-PL"/>
        </w:rPr>
        <w:t xml:space="preserve"> treść bez ujawniania źródła wraz z wyjaśnieniami. </w:t>
      </w:r>
    </w:p>
    <w:p w:rsidR="00DD47D0" w:rsidRPr="00F40F99" w:rsidRDefault="00DD47D0" w:rsidP="00DC1667">
      <w:pPr>
        <w:spacing w:after="0" w:line="300" w:lineRule="auto"/>
        <w:jc w:val="both"/>
        <w:rPr>
          <w:rFonts w:ascii="Arial" w:eastAsia="Times New Roman" w:hAnsi="Arial" w:cs="Arial"/>
          <w:b/>
          <w:color w:val="000000"/>
          <w:lang w:eastAsia="pl-PL"/>
        </w:rPr>
      </w:pPr>
    </w:p>
    <w:p w:rsidR="001659CE" w:rsidRDefault="001659CE" w:rsidP="00B7703E">
      <w:pPr>
        <w:spacing w:after="0" w:line="300" w:lineRule="auto"/>
        <w:jc w:val="both"/>
        <w:rPr>
          <w:rFonts w:ascii="Arial" w:eastAsia="Times New Roman" w:hAnsi="Arial" w:cs="Arial"/>
          <w:u w:val="single"/>
          <w:lang w:eastAsia="pl-PL"/>
        </w:rPr>
      </w:pPr>
      <w:r w:rsidRPr="00B50B7B">
        <w:rPr>
          <w:rFonts w:ascii="Arial" w:eastAsia="Times New Roman" w:hAnsi="Arial" w:cs="Arial"/>
          <w:b/>
          <w:u w:val="single"/>
          <w:lang w:eastAsia="pl-PL"/>
        </w:rPr>
        <w:t>Pytanie 1</w:t>
      </w:r>
      <w:r w:rsidR="00B50B7B" w:rsidRPr="00B50B7B">
        <w:rPr>
          <w:rFonts w:ascii="Arial" w:eastAsia="Times New Roman" w:hAnsi="Arial" w:cs="Arial"/>
          <w:b/>
          <w:u w:val="single"/>
          <w:lang w:eastAsia="pl-PL"/>
        </w:rPr>
        <w:t>:</w:t>
      </w:r>
      <w:r w:rsidRPr="00B50B7B">
        <w:rPr>
          <w:rFonts w:ascii="Arial" w:eastAsia="Times New Roman" w:hAnsi="Arial" w:cs="Arial"/>
          <w:u w:val="single"/>
          <w:lang w:eastAsia="pl-PL"/>
        </w:rPr>
        <w:t xml:space="preserve"> </w:t>
      </w:r>
    </w:p>
    <w:p w:rsidR="00FB083D" w:rsidRPr="007F0205" w:rsidRDefault="007F0205" w:rsidP="007F0205">
      <w:pPr>
        <w:spacing w:after="0" w:line="240" w:lineRule="auto"/>
        <w:jc w:val="both"/>
        <w:rPr>
          <w:rFonts w:ascii="Arial" w:eastAsia="Times New Roman" w:hAnsi="Arial" w:cs="Arial"/>
          <w:lang w:eastAsia="pl-PL"/>
        </w:rPr>
      </w:pPr>
      <w:r w:rsidRPr="007F0205">
        <w:rPr>
          <w:rFonts w:ascii="Arial" w:eastAsia="Times New Roman" w:hAnsi="Arial" w:cs="Arial"/>
          <w:lang w:eastAsia="pl-PL"/>
        </w:rPr>
        <w:t>Dot. Poz.</w:t>
      </w:r>
      <w:r>
        <w:rPr>
          <w:rFonts w:ascii="Arial" w:eastAsia="Times New Roman" w:hAnsi="Arial" w:cs="Arial"/>
          <w:lang w:eastAsia="pl-PL"/>
        </w:rPr>
        <w:t xml:space="preserve"> </w:t>
      </w:r>
      <w:r w:rsidRPr="007F0205">
        <w:rPr>
          <w:rFonts w:ascii="Arial" w:eastAsia="Times New Roman" w:hAnsi="Arial" w:cs="Arial"/>
          <w:lang w:eastAsia="pl-PL"/>
        </w:rPr>
        <w:t xml:space="preserve">3; 89-92 Formularza cenowego – informujemy, że materiał eksploatacyjny we wskazanej pozycji został wycofany z produkcji, nie jest dostępny na rynku i nie został zastąpiony innym modelem. Informacje o dostępności widniejące przy tym produkcie </w:t>
      </w:r>
      <w:r>
        <w:rPr>
          <w:rFonts w:ascii="Arial" w:eastAsia="Times New Roman" w:hAnsi="Arial" w:cs="Arial"/>
          <w:lang w:eastAsia="pl-PL"/>
        </w:rPr>
        <w:br/>
      </w:r>
      <w:r w:rsidRPr="007F0205">
        <w:rPr>
          <w:rFonts w:ascii="Arial" w:eastAsia="Times New Roman" w:hAnsi="Arial" w:cs="Arial"/>
          <w:lang w:eastAsia="pl-PL"/>
        </w:rPr>
        <w:t xml:space="preserve">w sklepach internetowych nie znajdują potwierdzenia przy próbach złożenia zamówienia </w:t>
      </w:r>
      <w:r>
        <w:rPr>
          <w:rFonts w:ascii="Arial" w:eastAsia="Times New Roman" w:hAnsi="Arial" w:cs="Arial"/>
          <w:lang w:eastAsia="pl-PL"/>
        </w:rPr>
        <w:br/>
      </w:r>
      <w:r w:rsidRPr="007F0205">
        <w:rPr>
          <w:rFonts w:ascii="Arial" w:eastAsia="Times New Roman" w:hAnsi="Arial" w:cs="Arial"/>
          <w:lang w:eastAsia="pl-PL"/>
        </w:rPr>
        <w:t xml:space="preserve">– po złożeniu zamówienia sprzedawcy informują, że nie mają tego produktu w magazynie </w:t>
      </w:r>
      <w:r>
        <w:rPr>
          <w:rFonts w:ascii="Arial" w:eastAsia="Times New Roman" w:hAnsi="Arial" w:cs="Arial"/>
          <w:lang w:eastAsia="pl-PL"/>
        </w:rPr>
        <w:br/>
      </w:r>
      <w:r w:rsidRPr="007F0205">
        <w:rPr>
          <w:rFonts w:ascii="Arial" w:eastAsia="Times New Roman" w:hAnsi="Arial" w:cs="Arial"/>
          <w:lang w:eastAsia="pl-PL"/>
        </w:rPr>
        <w:t>i już nie ma możliwości jego sprowadzenia. Prosimy o wykreślenie pozycji z załącznika</w:t>
      </w:r>
      <w:r w:rsidR="00FB083D" w:rsidRPr="007F0205">
        <w:rPr>
          <w:rFonts w:ascii="Arial" w:eastAsia="Times New Roman" w:hAnsi="Arial" w:cs="Arial"/>
          <w:lang w:eastAsia="pl-PL"/>
        </w:rPr>
        <w:t>.</w:t>
      </w:r>
    </w:p>
    <w:p w:rsidR="00B7703E" w:rsidRPr="002B6A68" w:rsidRDefault="00B7703E" w:rsidP="00BF0936">
      <w:pPr>
        <w:spacing w:before="120" w:after="0" w:line="240" w:lineRule="auto"/>
        <w:jc w:val="both"/>
        <w:rPr>
          <w:rFonts w:ascii="Arial" w:eastAsia="Times New Roman" w:hAnsi="Arial" w:cs="Arial"/>
          <w:b/>
          <w:u w:val="single"/>
          <w:lang w:eastAsia="pl-PL"/>
        </w:rPr>
      </w:pPr>
      <w:r w:rsidRPr="002B6A68">
        <w:rPr>
          <w:rFonts w:ascii="Arial" w:eastAsia="Times New Roman" w:hAnsi="Arial" w:cs="Arial"/>
          <w:b/>
          <w:u w:val="single"/>
          <w:lang w:eastAsia="pl-PL"/>
        </w:rPr>
        <w:t>Odpowiedź</w:t>
      </w:r>
      <w:r w:rsidR="002B6A68" w:rsidRPr="002B6A68">
        <w:rPr>
          <w:rFonts w:ascii="Arial" w:eastAsia="Times New Roman" w:hAnsi="Arial" w:cs="Arial"/>
          <w:b/>
          <w:u w:val="single"/>
          <w:lang w:eastAsia="pl-PL"/>
        </w:rPr>
        <w:t xml:space="preserve"> </w:t>
      </w:r>
      <w:r w:rsidR="007F0205">
        <w:rPr>
          <w:rFonts w:ascii="Arial" w:eastAsia="Times New Roman" w:hAnsi="Arial" w:cs="Arial"/>
          <w:b/>
          <w:u w:val="single"/>
          <w:lang w:eastAsia="pl-PL"/>
        </w:rPr>
        <w:t>1</w:t>
      </w:r>
      <w:r w:rsidR="002B6A68" w:rsidRPr="002B6A68">
        <w:rPr>
          <w:rFonts w:ascii="Arial" w:eastAsia="Times New Roman" w:hAnsi="Arial" w:cs="Arial"/>
          <w:b/>
          <w:u w:val="single"/>
          <w:lang w:eastAsia="pl-PL"/>
        </w:rPr>
        <w:t>:</w:t>
      </w:r>
    </w:p>
    <w:p w:rsidR="00AA10AD" w:rsidRPr="00AA10AD" w:rsidRDefault="00AA10AD" w:rsidP="00995E34">
      <w:pPr>
        <w:spacing w:after="0" w:line="240" w:lineRule="auto"/>
        <w:jc w:val="both"/>
        <w:rPr>
          <w:rFonts w:ascii="Arial" w:eastAsia="Times New Roman" w:hAnsi="Arial" w:cs="Arial"/>
          <w:lang w:eastAsia="pl-PL"/>
        </w:rPr>
      </w:pPr>
      <w:r w:rsidRPr="00AA10AD">
        <w:rPr>
          <w:rFonts w:ascii="Arial" w:eastAsia="Times New Roman" w:hAnsi="Arial" w:cs="Arial"/>
          <w:lang w:eastAsia="pl-PL"/>
        </w:rPr>
        <w:t>Według wiedzy Zamawiającego:</w:t>
      </w:r>
    </w:p>
    <w:p w:rsidR="00B7703E" w:rsidRPr="00AA10AD" w:rsidRDefault="00AA10AD" w:rsidP="00AA10AD">
      <w:pPr>
        <w:pStyle w:val="Akapitzlist"/>
        <w:numPr>
          <w:ilvl w:val="0"/>
          <w:numId w:val="7"/>
        </w:numPr>
        <w:spacing w:after="0" w:line="240" w:lineRule="auto"/>
        <w:jc w:val="both"/>
        <w:rPr>
          <w:rFonts w:ascii="Arial" w:eastAsia="Times New Roman" w:hAnsi="Arial" w:cs="Arial"/>
          <w:lang w:eastAsia="pl-PL"/>
        </w:rPr>
      </w:pPr>
      <w:r w:rsidRPr="00AA10AD">
        <w:rPr>
          <w:rFonts w:ascii="Arial" w:eastAsia="Times New Roman" w:hAnsi="Arial" w:cs="Arial"/>
          <w:lang w:eastAsia="pl-PL"/>
        </w:rPr>
        <w:t>dot. poz. 3  na rynku dostępne są oryginalne materiały pochodzące od producenta sprzętu wyprodukowane wcześniej niż 6 miesięcy;</w:t>
      </w:r>
    </w:p>
    <w:p w:rsidR="00AA10AD" w:rsidRPr="00AA10AD" w:rsidRDefault="00AA10AD" w:rsidP="00AA10AD">
      <w:pPr>
        <w:pStyle w:val="Akapitzlist"/>
        <w:numPr>
          <w:ilvl w:val="0"/>
          <w:numId w:val="7"/>
        </w:numPr>
        <w:spacing w:after="0" w:line="240" w:lineRule="auto"/>
        <w:jc w:val="both"/>
        <w:rPr>
          <w:rFonts w:ascii="Arial" w:eastAsia="Times New Roman" w:hAnsi="Arial" w:cs="Arial"/>
          <w:lang w:eastAsia="pl-PL"/>
        </w:rPr>
      </w:pPr>
      <w:r w:rsidRPr="00AA10AD">
        <w:rPr>
          <w:rFonts w:ascii="Arial" w:eastAsia="Times New Roman" w:hAnsi="Arial" w:cs="Arial"/>
          <w:lang w:eastAsia="pl-PL"/>
        </w:rPr>
        <w:t>dot. poz. 89-92 produkty produkowane i dostępne w stałej sprzedaży.</w:t>
      </w:r>
    </w:p>
    <w:p w:rsidR="007F0205" w:rsidRDefault="007F0205" w:rsidP="00BF0936">
      <w:pPr>
        <w:spacing w:before="120" w:after="0" w:line="240" w:lineRule="auto"/>
        <w:jc w:val="both"/>
        <w:rPr>
          <w:rFonts w:ascii="Arial" w:eastAsia="Times New Roman" w:hAnsi="Arial" w:cs="Arial"/>
          <w:u w:val="single"/>
          <w:lang w:eastAsia="pl-PL"/>
        </w:rPr>
      </w:pPr>
      <w:r w:rsidRPr="00B50B7B">
        <w:rPr>
          <w:rFonts w:ascii="Arial" w:eastAsia="Times New Roman" w:hAnsi="Arial" w:cs="Arial"/>
          <w:b/>
          <w:u w:val="single"/>
          <w:lang w:eastAsia="pl-PL"/>
        </w:rPr>
        <w:t xml:space="preserve">Pytanie </w:t>
      </w:r>
      <w:r>
        <w:rPr>
          <w:rFonts w:ascii="Arial" w:eastAsia="Times New Roman" w:hAnsi="Arial" w:cs="Arial"/>
          <w:b/>
          <w:u w:val="single"/>
          <w:lang w:eastAsia="pl-PL"/>
        </w:rPr>
        <w:t>2</w:t>
      </w:r>
      <w:r w:rsidRPr="00B50B7B">
        <w:rPr>
          <w:rFonts w:ascii="Arial" w:eastAsia="Times New Roman" w:hAnsi="Arial" w:cs="Arial"/>
          <w:b/>
          <w:u w:val="single"/>
          <w:lang w:eastAsia="pl-PL"/>
        </w:rPr>
        <w:t>:</w:t>
      </w:r>
      <w:r w:rsidRPr="00B50B7B">
        <w:rPr>
          <w:rFonts w:ascii="Arial" w:eastAsia="Times New Roman" w:hAnsi="Arial" w:cs="Arial"/>
          <w:u w:val="single"/>
          <w:lang w:eastAsia="pl-PL"/>
        </w:rPr>
        <w:t xml:space="preserve"> </w:t>
      </w:r>
    </w:p>
    <w:p w:rsidR="007F0205" w:rsidRDefault="007F0205" w:rsidP="007F0205">
      <w:pPr>
        <w:spacing w:after="0" w:line="240" w:lineRule="auto"/>
        <w:jc w:val="both"/>
        <w:rPr>
          <w:rFonts w:ascii="Arial" w:eastAsia="Times New Roman" w:hAnsi="Arial" w:cs="Arial"/>
          <w:lang w:eastAsia="pl-PL"/>
        </w:rPr>
      </w:pPr>
      <w:r w:rsidRPr="007F0205">
        <w:rPr>
          <w:rFonts w:ascii="Arial" w:eastAsia="Times New Roman" w:hAnsi="Arial" w:cs="Arial"/>
          <w:lang w:eastAsia="pl-PL"/>
        </w:rPr>
        <w:t>Dot. Poz.</w:t>
      </w:r>
      <w:r>
        <w:rPr>
          <w:rFonts w:ascii="Arial" w:eastAsia="Times New Roman" w:hAnsi="Arial" w:cs="Arial"/>
          <w:lang w:eastAsia="pl-PL"/>
        </w:rPr>
        <w:t xml:space="preserve"> 44 </w:t>
      </w:r>
      <w:r w:rsidRPr="007F0205">
        <w:rPr>
          <w:rFonts w:ascii="Arial" w:eastAsia="Times New Roman" w:hAnsi="Arial" w:cs="Arial"/>
          <w:lang w:eastAsia="pl-PL"/>
        </w:rPr>
        <w:t xml:space="preserve">Formularza cenowego – informujemy, że </w:t>
      </w:r>
      <w:r>
        <w:rPr>
          <w:rFonts w:ascii="Arial" w:eastAsia="Times New Roman" w:hAnsi="Arial" w:cs="Arial"/>
          <w:lang w:eastAsia="pl-PL"/>
        </w:rPr>
        <w:t xml:space="preserve">wg informacji pochodzącej od Producenta, </w:t>
      </w:r>
      <w:r w:rsidRPr="007F0205">
        <w:rPr>
          <w:rFonts w:ascii="Arial" w:eastAsia="Times New Roman" w:hAnsi="Arial" w:cs="Arial"/>
          <w:lang w:eastAsia="pl-PL"/>
        </w:rPr>
        <w:t xml:space="preserve">materiał eksploatacyjny </w:t>
      </w:r>
      <w:r>
        <w:rPr>
          <w:rFonts w:ascii="Arial" w:eastAsia="Times New Roman" w:hAnsi="Arial" w:cs="Arial"/>
          <w:lang w:eastAsia="pl-PL"/>
        </w:rPr>
        <w:t xml:space="preserve">kompatybilny do urządzenia wskazanego przez Zamawiającego to toner o symbolu CF320A lub toner o zwiększonej wydajności i symbolu CF330X. Prosimy o weryfikację i modyfikację zapisów podanych przez Zamawiającego </w:t>
      </w:r>
      <w:r w:rsidR="00BF0936">
        <w:rPr>
          <w:rFonts w:ascii="Arial" w:eastAsia="Times New Roman" w:hAnsi="Arial" w:cs="Arial"/>
          <w:lang w:eastAsia="pl-PL"/>
        </w:rPr>
        <w:br/>
      </w:r>
      <w:r>
        <w:rPr>
          <w:rFonts w:ascii="Arial" w:eastAsia="Times New Roman" w:hAnsi="Arial" w:cs="Arial"/>
          <w:lang w:eastAsia="pl-PL"/>
        </w:rPr>
        <w:t>w kolumnie „Numer katalogowy materiału oryginalnego producenta wskazanego urządzenia”.</w:t>
      </w:r>
    </w:p>
    <w:p w:rsidR="007F0205" w:rsidRDefault="007F0205" w:rsidP="00BF0936">
      <w:pPr>
        <w:spacing w:before="120" w:after="0" w:line="240" w:lineRule="auto"/>
        <w:jc w:val="both"/>
        <w:rPr>
          <w:rFonts w:ascii="Arial" w:eastAsia="Times New Roman" w:hAnsi="Arial" w:cs="Arial"/>
          <w:b/>
          <w:u w:val="single"/>
          <w:lang w:eastAsia="pl-PL"/>
        </w:rPr>
      </w:pPr>
      <w:r w:rsidRPr="002B6A68">
        <w:rPr>
          <w:rFonts w:ascii="Arial" w:eastAsia="Times New Roman" w:hAnsi="Arial" w:cs="Arial"/>
          <w:b/>
          <w:u w:val="single"/>
          <w:lang w:eastAsia="pl-PL"/>
        </w:rPr>
        <w:t>Odpowiedź 2:</w:t>
      </w:r>
    </w:p>
    <w:p w:rsidR="007F0205" w:rsidRPr="007F0205" w:rsidRDefault="00AA10AD" w:rsidP="00BF0936">
      <w:pPr>
        <w:spacing w:after="0" w:line="240" w:lineRule="auto"/>
        <w:jc w:val="both"/>
        <w:rPr>
          <w:rFonts w:ascii="Arial" w:eastAsia="Times New Roman" w:hAnsi="Arial" w:cs="Arial"/>
          <w:lang w:eastAsia="pl-PL"/>
        </w:rPr>
      </w:pPr>
      <w:r>
        <w:rPr>
          <w:rFonts w:ascii="Arial" w:eastAsia="Times New Roman" w:hAnsi="Arial" w:cs="Arial"/>
          <w:lang w:eastAsia="pl-PL"/>
        </w:rPr>
        <w:t>Zamawiający dokonuje zmiany oznaczenia w poz. 44 formularza ofertowego na „CF330X”.</w:t>
      </w:r>
    </w:p>
    <w:p w:rsidR="00BF0936" w:rsidRPr="00BF0936" w:rsidRDefault="00BF0936" w:rsidP="00BF0936">
      <w:pPr>
        <w:spacing w:before="120" w:after="0" w:line="240" w:lineRule="auto"/>
        <w:jc w:val="both"/>
        <w:rPr>
          <w:rFonts w:ascii="Arial" w:eastAsia="Times New Roman" w:hAnsi="Arial" w:cs="Arial"/>
          <w:color w:val="000000"/>
          <w:u w:val="single"/>
          <w:lang w:eastAsia="pl-PL"/>
        </w:rPr>
      </w:pPr>
      <w:r w:rsidRPr="00BF0936">
        <w:rPr>
          <w:rFonts w:ascii="Arial" w:eastAsia="Times New Roman" w:hAnsi="Arial" w:cs="Arial"/>
          <w:b/>
          <w:color w:val="000000"/>
          <w:u w:val="single"/>
          <w:lang w:eastAsia="pl-PL"/>
        </w:rPr>
        <w:t xml:space="preserve">Pytanie </w:t>
      </w:r>
      <w:r>
        <w:rPr>
          <w:rFonts w:ascii="Arial" w:eastAsia="Times New Roman" w:hAnsi="Arial" w:cs="Arial"/>
          <w:b/>
          <w:color w:val="000000"/>
          <w:u w:val="single"/>
          <w:lang w:eastAsia="pl-PL"/>
        </w:rPr>
        <w:t>3</w:t>
      </w:r>
      <w:r w:rsidRPr="00BF0936">
        <w:rPr>
          <w:rFonts w:ascii="Arial" w:eastAsia="Times New Roman" w:hAnsi="Arial" w:cs="Arial"/>
          <w:b/>
          <w:color w:val="000000"/>
          <w:u w:val="single"/>
          <w:lang w:eastAsia="pl-PL"/>
        </w:rPr>
        <w:t>:</w:t>
      </w:r>
      <w:r w:rsidRPr="00BF0936">
        <w:rPr>
          <w:rFonts w:ascii="Arial" w:eastAsia="Times New Roman" w:hAnsi="Arial" w:cs="Arial"/>
          <w:color w:val="000000"/>
          <w:u w:val="single"/>
          <w:lang w:eastAsia="pl-PL"/>
        </w:rPr>
        <w:t xml:space="preserve"> </w:t>
      </w:r>
    </w:p>
    <w:p w:rsidR="00BF0936" w:rsidRPr="00BF0936" w:rsidRDefault="00BF0936" w:rsidP="00BF0936">
      <w:pPr>
        <w:spacing w:after="0" w:line="240" w:lineRule="auto"/>
        <w:jc w:val="both"/>
        <w:rPr>
          <w:rFonts w:ascii="Arial" w:eastAsia="Times New Roman" w:hAnsi="Arial" w:cs="Arial"/>
          <w:color w:val="000000"/>
          <w:lang w:eastAsia="pl-PL"/>
        </w:rPr>
      </w:pPr>
      <w:r w:rsidRPr="00BF0936">
        <w:rPr>
          <w:rFonts w:ascii="Arial" w:eastAsia="Times New Roman" w:hAnsi="Arial" w:cs="Arial"/>
          <w:color w:val="000000"/>
          <w:lang w:eastAsia="pl-PL"/>
        </w:rPr>
        <w:t xml:space="preserve">Dot. Poz. </w:t>
      </w:r>
      <w:r>
        <w:rPr>
          <w:rFonts w:ascii="Arial" w:eastAsia="Times New Roman" w:hAnsi="Arial" w:cs="Arial"/>
          <w:color w:val="000000"/>
          <w:lang w:eastAsia="pl-PL"/>
        </w:rPr>
        <w:t>68</w:t>
      </w:r>
      <w:r w:rsidRPr="00BF0936">
        <w:rPr>
          <w:rFonts w:ascii="Arial" w:eastAsia="Times New Roman" w:hAnsi="Arial" w:cs="Arial"/>
          <w:color w:val="000000"/>
          <w:lang w:eastAsia="pl-PL"/>
        </w:rPr>
        <w:t xml:space="preserve"> Formularza cenowego – informujemy, że wg informacji pochodzącej od Producenta, materiał eksploatacyjny kompatybilny do urządzenia wskazanego przez Zamawiającego to toner o symbolu </w:t>
      </w:r>
      <w:r>
        <w:rPr>
          <w:rFonts w:ascii="Arial" w:eastAsia="Times New Roman" w:hAnsi="Arial" w:cs="Arial"/>
          <w:color w:val="000000"/>
          <w:lang w:eastAsia="pl-PL"/>
        </w:rPr>
        <w:t>UG-3222</w:t>
      </w:r>
      <w:r w:rsidRPr="00BF0936">
        <w:rPr>
          <w:rFonts w:ascii="Arial" w:eastAsia="Times New Roman" w:hAnsi="Arial" w:cs="Arial"/>
          <w:color w:val="000000"/>
          <w:lang w:eastAsia="pl-PL"/>
        </w:rPr>
        <w:t xml:space="preserve"> </w:t>
      </w:r>
      <w:r>
        <w:rPr>
          <w:rFonts w:ascii="Arial" w:eastAsia="Times New Roman" w:hAnsi="Arial" w:cs="Arial"/>
          <w:color w:val="000000"/>
          <w:lang w:eastAsia="pl-PL"/>
        </w:rPr>
        <w:t xml:space="preserve">. Jednak został on wycofany z produkcji, nie jest dostępny na rynku i nie został zastąpiony innym modelem. Informacje o dostępności widniejące przy tym produkcje w sklepach </w:t>
      </w:r>
      <w:r w:rsidRPr="00BF0936">
        <w:rPr>
          <w:rFonts w:ascii="Arial" w:eastAsia="Times New Roman" w:hAnsi="Arial" w:cs="Arial"/>
          <w:color w:val="000000"/>
          <w:lang w:eastAsia="pl-PL"/>
        </w:rPr>
        <w:t xml:space="preserve">internetowych nie znajdują potwierdzenia przy próbach złożenia zamówienia – po złożeniu zamówienia sprzedawcy informują, że nie mają tego produktu w magazynie i już nie ma możliwości jego sprowadzenia. Prosimy </w:t>
      </w:r>
      <w:r>
        <w:rPr>
          <w:rFonts w:ascii="Arial" w:eastAsia="Times New Roman" w:hAnsi="Arial" w:cs="Arial"/>
          <w:color w:val="000000"/>
          <w:lang w:eastAsia="pl-PL"/>
        </w:rPr>
        <w:br/>
      </w:r>
      <w:r w:rsidRPr="00BF0936">
        <w:rPr>
          <w:rFonts w:ascii="Arial" w:eastAsia="Times New Roman" w:hAnsi="Arial" w:cs="Arial"/>
          <w:color w:val="000000"/>
          <w:lang w:eastAsia="pl-PL"/>
        </w:rPr>
        <w:t>o wykreślenie pozycji z załącznika.</w:t>
      </w:r>
    </w:p>
    <w:p w:rsidR="00684DFE" w:rsidRDefault="00684DFE" w:rsidP="00BF0936">
      <w:pPr>
        <w:spacing w:before="120" w:after="0" w:line="240" w:lineRule="auto"/>
        <w:jc w:val="both"/>
        <w:rPr>
          <w:rFonts w:ascii="Arial" w:eastAsia="Times New Roman" w:hAnsi="Arial" w:cs="Arial"/>
          <w:b/>
          <w:color w:val="000000"/>
          <w:u w:val="single"/>
          <w:lang w:eastAsia="pl-PL"/>
        </w:rPr>
      </w:pPr>
    </w:p>
    <w:p w:rsidR="00BF0936" w:rsidRPr="00BF0936" w:rsidRDefault="00BF0936" w:rsidP="00BF0936">
      <w:pPr>
        <w:spacing w:before="120" w:after="0" w:line="240" w:lineRule="auto"/>
        <w:jc w:val="both"/>
        <w:rPr>
          <w:rFonts w:ascii="Arial" w:eastAsia="Times New Roman" w:hAnsi="Arial" w:cs="Arial"/>
          <w:b/>
          <w:color w:val="000000"/>
          <w:u w:val="single"/>
          <w:lang w:eastAsia="pl-PL"/>
        </w:rPr>
      </w:pPr>
      <w:r w:rsidRPr="00BF0936">
        <w:rPr>
          <w:rFonts w:ascii="Arial" w:eastAsia="Times New Roman" w:hAnsi="Arial" w:cs="Arial"/>
          <w:b/>
          <w:color w:val="000000"/>
          <w:u w:val="single"/>
          <w:lang w:eastAsia="pl-PL"/>
        </w:rPr>
        <w:lastRenderedPageBreak/>
        <w:t xml:space="preserve">Odpowiedź </w:t>
      </w:r>
      <w:r>
        <w:rPr>
          <w:rFonts w:ascii="Arial" w:eastAsia="Times New Roman" w:hAnsi="Arial" w:cs="Arial"/>
          <w:b/>
          <w:color w:val="000000"/>
          <w:u w:val="single"/>
          <w:lang w:eastAsia="pl-PL"/>
        </w:rPr>
        <w:t>3</w:t>
      </w:r>
      <w:r w:rsidRPr="00BF0936">
        <w:rPr>
          <w:rFonts w:ascii="Arial" w:eastAsia="Times New Roman" w:hAnsi="Arial" w:cs="Arial"/>
          <w:b/>
          <w:color w:val="000000"/>
          <w:u w:val="single"/>
          <w:lang w:eastAsia="pl-PL"/>
        </w:rPr>
        <w:t>:</w:t>
      </w:r>
    </w:p>
    <w:p w:rsidR="00AA10AD" w:rsidRDefault="00AA10AD" w:rsidP="00AA10AD">
      <w:pPr>
        <w:spacing w:before="120" w:after="0" w:line="240" w:lineRule="auto"/>
        <w:jc w:val="both"/>
        <w:rPr>
          <w:rFonts w:ascii="Arial" w:eastAsia="Times New Roman" w:hAnsi="Arial" w:cs="Arial"/>
          <w:color w:val="000000"/>
          <w:lang w:eastAsia="pl-PL"/>
        </w:rPr>
      </w:pPr>
      <w:r>
        <w:rPr>
          <w:rFonts w:ascii="Arial" w:eastAsia="Times New Roman" w:hAnsi="Arial" w:cs="Arial"/>
          <w:color w:val="000000"/>
          <w:lang w:eastAsia="pl-PL"/>
        </w:rPr>
        <w:t xml:space="preserve">Według wiedzy Zamawiającego </w:t>
      </w:r>
      <w:r w:rsidRPr="00AA10AD">
        <w:rPr>
          <w:rFonts w:ascii="Arial" w:eastAsia="Times New Roman" w:hAnsi="Arial" w:cs="Arial"/>
          <w:color w:val="000000"/>
          <w:lang w:eastAsia="pl-PL"/>
        </w:rPr>
        <w:t xml:space="preserve">na rynku </w:t>
      </w:r>
      <w:r>
        <w:rPr>
          <w:rFonts w:ascii="Arial" w:eastAsia="Times New Roman" w:hAnsi="Arial" w:cs="Arial"/>
          <w:color w:val="000000"/>
          <w:lang w:eastAsia="pl-PL"/>
        </w:rPr>
        <w:t xml:space="preserve">jest dostępny toner UG-3221 o wydajności </w:t>
      </w:r>
      <w:r>
        <w:rPr>
          <w:rFonts w:ascii="Arial" w:eastAsia="Times New Roman" w:hAnsi="Arial" w:cs="Arial"/>
          <w:color w:val="000000"/>
          <w:lang w:eastAsia="pl-PL"/>
        </w:rPr>
        <w:br/>
        <w:t>6 000 stron – wymagany przez Zamawiającego. Zamawiający dopuszcza produkty wyprodukowane 6 miesięcy przed dostawą.</w:t>
      </w:r>
    </w:p>
    <w:p w:rsidR="00BF0936" w:rsidRPr="00BF0936" w:rsidRDefault="00BF0936" w:rsidP="00AA10AD">
      <w:pPr>
        <w:spacing w:before="120" w:after="0" w:line="240" w:lineRule="auto"/>
        <w:jc w:val="both"/>
        <w:rPr>
          <w:rFonts w:ascii="Arial" w:eastAsia="Times New Roman" w:hAnsi="Arial" w:cs="Arial"/>
          <w:color w:val="000000"/>
          <w:u w:val="single"/>
          <w:lang w:eastAsia="pl-PL"/>
        </w:rPr>
      </w:pPr>
      <w:r w:rsidRPr="00BF0936">
        <w:rPr>
          <w:rFonts w:ascii="Arial" w:eastAsia="Times New Roman" w:hAnsi="Arial" w:cs="Arial"/>
          <w:b/>
          <w:color w:val="000000"/>
          <w:u w:val="single"/>
          <w:lang w:eastAsia="pl-PL"/>
        </w:rPr>
        <w:t xml:space="preserve">Pytanie </w:t>
      </w:r>
      <w:r>
        <w:rPr>
          <w:rFonts w:ascii="Arial" w:eastAsia="Times New Roman" w:hAnsi="Arial" w:cs="Arial"/>
          <w:b/>
          <w:color w:val="000000"/>
          <w:u w:val="single"/>
          <w:lang w:eastAsia="pl-PL"/>
        </w:rPr>
        <w:t>4</w:t>
      </w:r>
      <w:r w:rsidRPr="00BF0936">
        <w:rPr>
          <w:rFonts w:ascii="Arial" w:eastAsia="Times New Roman" w:hAnsi="Arial" w:cs="Arial"/>
          <w:b/>
          <w:color w:val="000000"/>
          <w:u w:val="single"/>
          <w:lang w:eastAsia="pl-PL"/>
        </w:rPr>
        <w:t>:</w:t>
      </w:r>
      <w:r w:rsidRPr="00BF0936">
        <w:rPr>
          <w:rFonts w:ascii="Arial" w:eastAsia="Times New Roman" w:hAnsi="Arial" w:cs="Arial"/>
          <w:color w:val="000000"/>
          <w:u w:val="single"/>
          <w:lang w:eastAsia="pl-PL"/>
        </w:rPr>
        <w:t xml:space="preserve"> </w:t>
      </w:r>
    </w:p>
    <w:p w:rsidR="00BF0936" w:rsidRPr="00BF0936" w:rsidRDefault="00BF0936" w:rsidP="00EB00B1">
      <w:pPr>
        <w:spacing w:after="0" w:line="240" w:lineRule="auto"/>
        <w:jc w:val="both"/>
        <w:rPr>
          <w:rFonts w:ascii="Arial" w:eastAsia="Times New Roman" w:hAnsi="Arial" w:cs="Arial"/>
          <w:color w:val="000000"/>
          <w:lang w:eastAsia="pl-PL"/>
        </w:rPr>
      </w:pPr>
      <w:r w:rsidRPr="00BF0936">
        <w:rPr>
          <w:rFonts w:ascii="Arial" w:eastAsia="Times New Roman" w:hAnsi="Arial" w:cs="Arial"/>
          <w:color w:val="000000"/>
          <w:lang w:eastAsia="pl-PL"/>
        </w:rPr>
        <w:t xml:space="preserve">Dot. Poz. </w:t>
      </w:r>
      <w:r>
        <w:rPr>
          <w:rFonts w:ascii="Arial" w:eastAsia="Times New Roman" w:hAnsi="Arial" w:cs="Arial"/>
          <w:color w:val="000000"/>
          <w:lang w:eastAsia="pl-PL"/>
        </w:rPr>
        <w:t>69</w:t>
      </w:r>
      <w:r w:rsidRPr="00BF0936">
        <w:rPr>
          <w:rFonts w:ascii="Arial" w:eastAsia="Times New Roman" w:hAnsi="Arial" w:cs="Arial"/>
          <w:color w:val="000000"/>
          <w:lang w:eastAsia="pl-PL"/>
        </w:rPr>
        <w:t xml:space="preserve"> Formularza cenowego – </w:t>
      </w:r>
      <w:r w:rsidR="00EB00B1" w:rsidRPr="00EB00B1">
        <w:rPr>
          <w:rFonts w:ascii="Arial" w:eastAsia="Times New Roman" w:hAnsi="Arial" w:cs="Arial"/>
          <w:color w:val="000000"/>
          <w:lang w:eastAsia="pl-PL"/>
        </w:rPr>
        <w:t>informujemy, że materiał eksploatacyjny we wskazanej pozycji został wycofany z produkcji, nie jest dostępny na rynku i nie został zastąpiony innym modelem. Informacje o dostępności widniejące przy tym produkcie w sklepach internetowych nie znajdują potwierdzenia przy próbach złożenia zamówienia – po złożeniu zamówienia sprzedawcy informują, że nie mają tego produktu w magazynie i już nie ma możliwości jego sprowadzenia. Prosimy o wykreślenie pozycji z załącznika</w:t>
      </w:r>
      <w:r w:rsidRPr="00BF0936">
        <w:rPr>
          <w:rFonts w:ascii="Arial" w:eastAsia="Times New Roman" w:hAnsi="Arial" w:cs="Arial"/>
          <w:color w:val="000000"/>
          <w:lang w:eastAsia="pl-PL"/>
        </w:rPr>
        <w:t>.</w:t>
      </w:r>
    </w:p>
    <w:p w:rsidR="00BF0936" w:rsidRPr="00BF0936" w:rsidRDefault="00BF0936" w:rsidP="00BF0936">
      <w:pPr>
        <w:spacing w:before="120" w:after="0" w:line="240" w:lineRule="auto"/>
        <w:jc w:val="both"/>
        <w:rPr>
          <w:rFonts w:ascii="Arial" w:eastAsia="Times New Roman" w:hAnsi="Arial" w:cs="Arial"/>
          <w:b/>
          <w:color w:val="000000"/>
          <w:u w:val="single"/>
          <w:lang w:eastAsia="pl-PL"/>
        </w:rPr>
      </w:pPr>
      <w:r w:rsidRPr="00BF0936">
        <w:rPr>
          <w:rFonts w:ascii="Arial" w:eastAsia="Times New Roman" w:hAnsi="Arial" w:cs="Arial"/>
          <w:b/>
          <w:color w:val="000000"/>
          <w:u w:val="single"/>
          <w:lang w:eastAsia="pl-PL"/>
        </w:rPr>
        <w:t xml:space="preserve">Odpowiedź </w:t>
      </w:r>
      <w:r>
        <w:rPr>
          <w:rFonts w:ascii="Arial" w:eastAsia="Times New Roman" w:hAnsi="Arial" w:cs="Arial"/>
          <w:b/>
          <w:color w:val="000000"/>
          <w:u w:val="single"/>
          <w:lang w:eastAsia="pl-PL"/>
        </w:rPr>
        <w:t>4</w:t>
      </w:r>
      <w:r w:rsidRPr="00BF0936">
        <w:rPr>
          <w:rFonts w:ascii="Arial" w:eastAsia="Times New Roman" w:hAnsi="Arial" w:cs="Arial"/>
          <w:b/>
          <w:color w:val="000000"/>
          <w:u w:val="single"/>
          <w:lang w:eastAsia="pl-PL"/>
        </w:rPr>
        <w:t>:</w:t>
      </w:r>
    </w:p>
    <w:p w:rsidR="00AA10AD" w:rsidRDefault="00AA10AD" w:rsidP="00AA10AD">
      <w:pPr>
        <w:spacing w:before="120" w:after="0" w:line="240" w:lineRule="auto"/>
        <w:jc w:val="both"/>
        <w:rPr>
          <w:rFonts w:ascii="Arial" w:eastAsia="Times New Roman" w:hAnsi="Arial" w:cs="Arial"/>
          <w:color w:val="000000"/>
          <w:lang w:eastAsia="pl-PL"/>
        </w:rPr>
      </w:pPr>
      <w:r w:rsidRPr="00AA10AD">
        <w:rPr>
          <w:rFonts w:ascii="Arial" w:eastAsia="Times New Roman" w:hAnsi="Arial" w:cs="Arial"/>
          <w:color w:val="000000"/>
          <w:lang w:eastAsia="pl-PL"/>
        </w:rPr>
        <w:t>Według wiedzy Zamawiającego na rynku jest dostępny toner UG-</w:t>
      </w:r>
      <w:r>
        <w:rPr>
          <w:rFonts w:ascii="Arial" w:eastAsia="Times New Roman" w:hAnsi="Arial" w:cs="Arial"/>
          <w:color w:val="000000"/>
          <w:lang w:eastAsia="pl-PL"/>
        </w:rPr>
        <w:t>3350</w:t>
      </w:r>
      <w:r w:rsidRPr="00AA10AD">
        <w:rPr>
          <w:rFonts w:ascii="Arial" w:eastAsia="Times New Roman" w:hAnsi="Arial" w:cs="Arial"/>
          <w:color w:val="000000"/>
          <w:lang w:eastAsia="pl-PL"/>
        </w:rPr>
        <w:t xml:space="preserve"> o wydajności </w:t>
      </w:r>
      <w:r w:rsidRPr="00AA10AD">
        <w:rPr>
          <w:rFonts w:ascii="Arial" w:eastAsia="Times New Roman" w:hAnsi="Arial" w:cs="Arial"/>
          <w:color w:val="000000"/>
          <w:lang w:eastAsia="pl-PL"/>
        </w:rPr>
        <w:br/>
      </w:r>
      <w:r>
        <w:rPr>
          <w:rFonts w:ascii="Arial" w:eastAsia="Times New Roman" w:hAnsi="Arial" w:cs="Arial"/>
          <w:color w:val="000000"/>
          <w:lang w:eastAsia="pl-PL"/>
        </w:rPr>
        <w:t>7 5</w:t>
      </w:r>
      <w:r w:rsidRPr="00AA10AD">
        <w:rPr>
          <w:rFonts w:ascii="Arial" w:eastAsia="Times New Roman" w:hAnsi="Arial" w:cs="Arial"/>
          <w:color w:val="000000"/>
          <w:lang w:eastAsia="pl-PL"/>
        </w:rPr>
        <w:t>00 stron – wymagany przez Zamawiającego. Zamawiający dopuszcza produkty wyprodukowane 6 miesięcy przed dostawą.</w:t>
      </w:r>
    </w:p>
    <w:p w:rsidR="00AA10AD" w:rsidRPr="00AA10AD" w:rsidRDefault="00AA10AD" w:rsidP="00AA10AD">
      <w:pPr>
        <w:spacing w:before="120" w:after="0" w:line="240" w:lineRule="auto"/>
        <w:jc w:val="both"/>
        <w:rPr>
          <w:rFonts w:ascii="Arial" w:eastAsia="Times New Roman" w:hAnsi="Arial" w:cs="Arial"/>
          <w:color w:val="000000"/>
          <w:lang w:eastAsia="pl-PL"/>
        </w:rPr>
      </w:pPr>
      <w:r>
        <w:rPr>
          <w:rFonts w:ascii="Arial" w:eastAsia="Times New Roman" w:hAnsi="Arial" w:cs="Arial"/>
          <w:color w:val="000000"/>
          <w:lang w:eastAsia="pl-PL"/>
        </w:rPr>
        <w:t>Zamawiający dopuszcza także zaoferowanie tonera o oznaczeniu UG-3380 o wydajności 8 000 stron, który jest w ciągłej sprzedaży.</w:t>
      </w:r>
    </w:p>
    <w:p w:rsidR="00EB00B1" w:rsidRPr="00EB00B1" w:rsidRDefault="00EB00B1" w:rsidP="00EB00B1">
      <w:pPr>
        <w:spacing w:before="120" w:after="0" w:line="240" w:lineRule="auto"/>
        <w:jc w:val="both"/>
        <w:rPr>
          <w:rFonts w:ascii="Arial" w:eastAsia="Times New Roman" w:hAnsi="Arial" w:cs="Arial"/>
          <w:color w:val="000000"/>
          <w:u w:val="single"/>
          <w:lang w:eastAsia="pl-PL"/>
        </w:rPr>
      </w:pPr>
      <w:r w:rsidRPr="00EB00B1">
        <w:rPr>
          <w:rFonts w:ascii="Arial" w:eastAsia="Times New Roman" w:hAnsi="Arial" w:cs="Arial"/>
          <w:b/>
          <w:color w:val="000000"/>
          <w:u w:val="single"/>
          <w:lang w:eastAsia="pl-PL"/>
        </w:rPr>
        <w:t xml:space="preserve">Pytanie </w:t>
      </w:r>
      <w:r>
        <w:rPr>
          <w:rFonts w:ascii="Arial" w:eastAsia="Times New Roman" w:hAnsi="Arial" w:cs="Arial"/>
          <w:b/>
          <w:color w:val="000000"/>
          <w:u w:val="single"/>
          <w:lang w:eastAsia="pl-PL"/>
        </w:rPr>
        <w:t>5</w:t>
      </w:r>
      <w:r w:rsidRPr="00EB00B1">
        <w:rPr>
          <w:rFonts w:ascii="Arial" w:eastAsia="Times New Roman" w:hAnsi="Arial" w:cs="Arial"/>
          <w:b/>
          <w:color w:val="000000"/>
          <w:u w:val="single"/>
          <w:lang w:eastAsia="pl-PL"/>
        </w:rPr>
        <w:t>:</w:t>
      </w:r>
      <w:r w:rsidRPr="00EB00B1">
        <w:rPr>
          <w:rFonts w:ascii="Arial" w:eastAsia="Times New Roman" w:hAnsi="Arial" w:cs="Arial"/>
          <w:color w:val="000000"/>
          <w:u w:val="single"/>
          <w:lang w:eastAsia="pl-PL"/>
        </w:rPr>
        <w:t xml:space="preserve"> </w:t>
      </w:r>
    </w:p>
    <w:p w:rsidR="00EB00B1" w:rsidRPr="00EB00B1" w:rsidRDefault="00EB00B1" w:rsidP="00EB00B1">
      <w:pPr>
        <w:spacing w:after="0" w:line="240" w:lineRule="auto"/>
        <w:jc w:val="both"/>
        <w:rPr>
          <w:rFonts w:ascii="Arial" w:eastAsia="Times New Roman" w:hAnsi="Arial" w:cs="Arial"/>
          <w:color w:val="000000"/>
          <w:lang w:eastAsia="pl-PL"/>
        </w:rPr>
      </w:pPr>
      <w:r w:rsidRPr="00EB00B1">
        <w:rPr>
          <w:rFonts w:ascii="Arial" w:eastAsia="Times New Roman" w:hAnsi="Arial" w:cs="Arial"/>
          <w:color w:val="000000"/>
          <w:lang w:eastAsia="pl-PL"/>
        </w:rPr>
        <w:t xml:space="preserve">Dot. Poz. </w:t>
      </w:r>
      <w:r>
        <w:rPr>
          <w:rFonts w:ascii="Arial" w:eastAsia="Times New Roman" w:hAnsi="Arial" w:cs="Arial"/>
          <w:color w:val="000000"/>
          <w:lang w:eastAsia="pl-PL"/>
        </w:rPr>
        <w:t>9</w:t>
      </w:r>
      <w:r w:rsidRPr="00EB00B1">
        <w:rPr>
          <w:rFonts w:ascii="Arial" w:eastAsia="Times New Roman" w:hAnsi="Arial" w:cs="Arial"/>
          <w:color w:val="000000"/>
          <w:lang w:eastAsia="pl-PL"/>
        </w:rPr>
        <w:t>9 Formularza cenowego –</w:t>
      </w:r>
      <w:r w:rsidR="005D3112">
        <w:rPr>
          <w:rFonts w:ascii="Arial" w:eastAsia="Times New Roman" w:hAnsi="Arial" w:cs="Arial"/>
          <w:color w:val="000000"/>
          <w:lang w:eastAsia="pl-PL"/>
        </w:rPr>
        <w:t xml:space="preserve"> p</w:t>
      </w:r>
      <w:r w:rsidRPr="00EB00B1">
        <w:rPr>
          <w:rFonts w:ascii="Arial" w:eastAsia="Times New Roman" w:hAnsi="Arial" w:cs="Arial"/>
          <w:color w:val="000000"/>
          <w:lang w:eastAsia="pl-PL"/>
        </w:rPr>
        <w:t xml:space="preserve">rosimy o </w:t>
      </w:r>
      <w:r w:rsidR="005D3112">
        <w:rPr>
          <w:rFonts w:ascii="Arial" w:eastAsia="Times New Roman" w:hAnsi="Arial" w:cs="Arial"/>
          <w:color w:val="000000"/>
          <w:lang w:eastAsia="pl-PL"/>
        </w:rPr>
        <w:t>zweryfikowanie poprawności wskazanego PN, wg naszej najlepszej wiedzy są to: C-EXV18. Prosimy o weryfikację i modyfikację zapisu w kolumnie „Numer katalogowy materiału oryginalnego producenta wskazanego urządzenia”.</w:t>
      </w:r>
    </w:p>
    <w:p w:rsidR="00EB00B1" w:rsidRPr="00EB00B1" w:rsidRDefault="00EB00B1" w:rsidP="00EB00B1">
      <w:pPr>
        <w:spacing w:before="120" w:after="0" w:line="240" w:lineRule="auto"/>
        <w:jc w:val="both"/>
        <w:rPr>
          <w:rFonts w:ascii="Arial" w:eastAsia="Times New Roman" w:hAnsi="Arial" w:cs="Arial"/>
          <w:b/>
          <w:color w:val="000000"/>
          <w:u w:val="single"/>
          <w:lang w:eastAsia="pl-PL"/>
        </w:rPr>
      </w:pPr>
      <w:r w:rsidRPr="00EB00B1">
        <w:rPr>
          <w:rFonts w:ascii="Arial" w:eastAsia="Times New Roman" w:hAnsi="Arial" w:cs="Arial"/>
          <w:b/>
          <w:color w:val="000000"/>
          <w:u w:val="single"/>
          <w:lang w:eastAsia="pl-PL"/>
        </w:rPr>
        <w:t xml:space="preserve">Odpowiedź </w:t>
      </w:r>
      <w:r>
        <w:rPr>
          <w:rFonts w:ascii="Arial" w:eastAsia="Times New Roman" w:hAnsi="Arial" w:cs="Arial"/>
          <w:b/>
          <w:color w:val="000000"/>
          <w:u w:val="single"/>
          <w:lang w:eastAsia="pl-PL"/>
        </w:rPr>
        <w:t>5</w:t>
      </w:r>
      <w:r w:rsidRPr="00EB00B1">
        <w:rPr>
          <w:rFonts w:ascii="Arial" w:eastAsia="Times New Roman" w:hAnsi="Arial" w:cs="Arial"/>
          <w:b/>
          <w:color w:val="000000"/>
          <w:u w:val="single"/>
          <w:lang w:eastAsia="pl-PL"/>
        </w:rPr>
        <w:t>:</w:t>
      </w:r>
    </w:p>
    <w:p w:rsidR="0073389F" w:rsidRDefault="0073389F" w:rsidP="005D3112">
      <w:pPr>
        <w:spacing w:before="120" w:after="0" w:line="240" w:lineRule="auto"/>
        <w:jc w:val="both"/>
        <w:rPr>
          <w:rFonts w:ascii="Arial" w:eastAsia="Times New Roman" w:hAnsi="Arial" w:cs="Arial"/>
          <w:color w:val="000000"/>
          <w:lang w:eastAsia="pl-PL"/>
        </w:rPr>
      </w:pPr>
      <w:r w:rsidRPr="0073389F">
        <w:rPr>
          <w:rFonts w:ascii="Arial" w:eastAsia="Times New Roman" w:hAnsi="Arial" w:cs="Arial"/>
          <w:color w:val="000000"/>
          <w:lang w:eastAsia="pl-PL"/>
        </w:rPr>
        <w:t>Zamawiający doko</w:t>
      </w:r>
      <w:r>
        <w:rPr>
          <w:rFonts w:ascii="Arial" w:eastAsia="Times New Roman" w:hAnsi="Arial" w:cs="Arial"/>
          <w:color w:val="000000"/>
          <w:lang w:eastAsia="pl-PL"/>
        </w:rPr>
        <w:t>nuje zmiany oznaczenia w poz. 99</w:t>
      </w:r>
      <w:r w:rsidRPr="0073389F">
        <w:rPr>
          <w:rFonts w:ascii="Arial" w:eastAsia="Times New Roman" w:hAnsi="Arial" w:cs="Arial"/>
          <w:color w:val="000000"/>
          <w:lang w:eastAsia="pl-PL"/>
        </w:rPr>
        <w:t xml:space="preserve"> formularza ofertowego na „</w:t>
      </w:r>
      <w:r>
        <w:rPr>
          <w:rFonts w:ascii="Arial" w:eastAsia="Times New Roman" w:hAnsi="Arial" w:cs="Arial"/>
          <w:color w:val="000000"/>
          <w:lang w:eastAsia="pl-PL"/>
        </w:rPr>
        <w:t>C-EXV18</w:t>
      </w:r>
      <w:r w:rsidRPr="0073389F">
        <w:rPr>
          <w:rFonts w:ascii="Arial" w:eastAsia="Times New Roman" w:hAnsi="Arial" w:cs="Arial"/>
          <w:color w:val="000000"/>
          <w:lang w:eastAsia="pl-PL"/>
        </w:rPr>
        <w:t>”</w:t>
      </w:r>
    </w:p>
    <w:p w:rsidR="005D3112" w:rsidRPr="005D3112" w:rsidRDefault="005D3112" w:rsidP="005D3112">
      <w:pPr>
        <w:spacing w:before="120" w:after="0" w:line="240" w:lineRule="auto"/>
        <w:jc w:val="both"/>
        <w:rPr>
          <w:rFonts w:ascii="Arial" w:eastAsia="Times New Roman" w:hAnsi="Arial" w:cs="Arial"/>
          <w:color w:val="000000"/>
          <w:u w:val="single"/>
          <w:lang w:eastAsia="pl-PL"/>
        </w:rPr>
      </w:pPr>
      <w:r w:rsidRPr="005D3112">
        <w:rPr>
          <w:rFonts w:ascii="Arial" w:eastAsia="Times New Roman" w:hAnsi="Arial" w:cs="Arial"/>
          <w:b/>
          <w:color w:val="000000"/>
          <w:u w:val="single"/>
          <w:lang w:eastAsia="pl-PL"/>
        </w:rPr>
        <w:t>Pytanie 5:</w:t>
      </w:r>
      <w:r w:rsidRPr="005D3112">
        <w:rPr>
          <w:rFonts w:ascii="Arial" w:eastAsia="Times New Roman" w:hAnsi="Arial" w:cs="Arial"/>
          <w:color w:val="000000"/>
          <w:u w:val="single"/>
          <w:lang w:eastAsia="pl-PL"/>
        </w:rPr>
        <w:t xml:space="preserve"> </w:t>
      </w:r>
    </w:p>
    <w:p w:rsidR="005D3112" w:rsidRPr="005D3112" w:rsidRDefault="005D3112" w:rsidP="005D3112">
      <w:pPr>
        <w:spacing w:after="0" w:line="300" w:lineRule="auto"/>
        <w:jc w:val="both"/>
        <w:rPr>
          <w:rFonts w:ascii="Arial" w:eastAsia="Times New Roman" w:hAnsi="Arial" w:cs="Arial"/>
          <w:color w:val="000000"/>
          <w:lang w:eastAsia="pl-PL"/>
        </w:rPr>
      </w:pPr>
      <w:r w:rsidRPr="005D3112">
        <w:rPr>
          <w:rFonts w:ascii="Arial" w:eastAsia="Times New Roman" w:hAnsi="Arial" w:cs="Arial"/>
          <w:color w:val="000000"/>
          <w:lang w:eastAsia="pl-PL"/>
        </w:rPr>
        <w:t xml:space="preserve">Dot. Poz. </w:t>
      </w:r>
      <w:r>
        <w:rPr>
          <w:rFonts w:ascii="Arial" w:eastAsia="Times New Roman" w:hAnsi="Arial" w:cs="Arial"/>
          <w:color w:val="000000"/>
          <w:lang w:eastAsia="pl-PL"/>
        </w:rPr>
        <w:t>118-129</w:t>
      </w:r>
      <w:r w:rsidRPr="005D3112">
        <w:rPr>
          <w:rFonts w:ascii="Arial" w:eastAsia="Times New Roman" w:hAnsi="Arial" w:cs="Arial"/>
          <w:color w:val="000000"/>
          <w:lang w:eastAsia="pl-PL"/>
        </w:rPr>
        <w:t xml:space="preserve"> Formularza cenowego – </w:t>
      </w:r>
      <w:r>
        <w:rPr>
          <w:rFonts w:ascii="Arial" w:eastAsia="Times New Roman" w:hAnsi="Arial" w:cs="Arial"/>
          <w:color w:val="000000"/>
          <w:lang w:eastAsia="pl-PL"/>
        </w:rPr>
        <w:t xml:space="preserve">wskazane przez Zamawiającego w </w:t>
      </w:r>
      <w:r w:rsidRPr="005D3112">
        <w:rPr>
          <w:rFonts w:ascii="Arial" w:eastAsia="Times New Roman" w:hAnsi="Arial" w:cs="Arial"/>
          <w:color w:val="000000"/>
          <w:lang w:eastAsia="pl-PL"/>
        </w:rPr>
        <w:t>kolumnie „Numer katalogowy materiału oryginalnego producenta wskazanego urządzenia”</w:t>
      </w:r>
      <w:r>
        <w:rPr>
          <w:rFonts w:ascii="Arial" w:eastAsia="Times New Roman" w:hAnsi="Arial" w:cs="Arial"/>
          <w:color w:val="000000"/>
          <w:lang w:eastAsia="pl-PL"/>
        </w:rPr>
        <w:t xml:space="preserve"> symbole materiałów eksploatacyjnych to oznaczenie produktów kompatybilnych do urządzenia dedykowanego na rynek zagraniczny. Materiały te nie są dostępne na rynku polskim. Jeżeli wskazane przez Państwa urządzenie jest przeznaczone na rynek polski, prawidłowe symbole materiałów eksploatacyjnych to odpowiednio: C9390A, C9448A, C9449A, C9450A, C9451A, C9453A, C9454A, C9455A, C9457A, C9458A, C9459A, CD951A. Prosimy </w:t>
      </w:r>
      <w:r>
        <w:rPr>
          <w:rFonts w:ascii="Arial" w:eastAsia="Times New Roman" w:hAnsi="Arial" w:cs="Arial"/>
          <w:color w:val="000000"/>
          <w:lang w:eastAsia="pl-PL"/>
        </w:rPr>
        <w:br/>
        <w:t>o weryfikację i modyfikację zapisu w kolumnie „Numer katalogowy materiału oryginalnego producenta wskazanego urządzenia”</w:t>
      </w:r>
      <w:r w:rsidRPr="005D3112">
        <w:rPr>
          <w:rFonts w:ascii="Arial" w:eastAsia="Times New Roman" w:hAnsi="Arial" w:cs="Arial"/>
          <w:color w:val="000000"/>
          <w:lang w:eastAsia="pl-PL"/>
        </w:rPr>
        <w:t>.</w:t>
      </w:r>
    </w:p>
    <w:p w:rsidR="005D3112" w:rsidRPr="005D3112" w:rsidRDefault="005D3112" w:rsidP="005D3112">
      <w:pPr>
        <w:spacing w:before="120" w:after="0" w:line="240" w:lineRule="auto"/>
        <w:jc w:val="both"/>
        <w:rPr>
          <w:rFonts w:ascii="Arial" w:eastAsia="Times New Roman" w:hAnsi="Arial" w:cs="Arial"/>
          <w:b/>
          <w:color w:val="000000"/>
          <w:u w:val="single"/>
          <w:lang w:eastAsia="pl-PL"/>
        </w:rPr>
      </w:pPr>
      <w:r w:rsidRPr="005D3112">
        <w:rPr>
          <w:rFonts w:ascii="Arial" w:eastAsia="Times New Roman" w:hAnsi="Arial" w:cs="Arial"/>
          <w:b/>
          <w:color w:val="000000"/>
          <w:u w:val="single"/>
          <w:lang w:eastAsia="pl-PL"/>
        </w:rPr>
        <w:t>Odpowiedź 5:</w:t>
      </w:r>
    </w:p>
    <w:p w:rsidR="005D3112" w:rsidRPr="005D3112" w:rsidRDefault="0073389F" w:rsidP="005D3112">
      <w:pPr>
        <w:spacing w:after="0" w:line="300" w:lineRule="auto"/>
        <w:jc w:val="both"/>
        <w:rPr>
          <w:rFonts w:ascii="Arial" w:eastAsia="Times New Roman" w:hAnsi="Arial" w:cs="Arial"/>
          <w:color w:val="000000"/>
          <w:lang w:eastAsia="pl-PL"/>
        </w:rPr>
      </w:pPr>
      <w:r>
        <w:rPr>
          <w:rFonts w:ascii="Arial" w:eastAsia="Times New Roman" w:hAnsi="Arial" w:cs="Arial"/>
          <w:color w:val="000000"/>
          <w:lang w:eastAsia="pl-PL"/>
        </w:rPr>
        <w:t>Zamawiający informuje, że wskazane przez niego symbole są prawidłowe i dostępne na rynku polskim.</w:t>
      </w:r>
    </w:p>
    <w:p w:rsidR="004273E3" w:rsidRDefault="004273E3" w:rsidP="00684DFE">
      <w:pPr>
        <w:spacing w:before="120" w:after="0" w:line="240" w:lineRule="auto"/>
        <w:jc w:val="both"/>
        <w:rPr>
          <w:rFonts w:ascii="Arial" w:eastAsia="Times New Roman" w:hAnsi="Arial" w:cs="Arial"/>
          <w:color w:val="000000"/>
          <w:u w:val="single"/>
          <w:lang w:eastAsia="pl-PL"/>
        </w:rPr>
      </w:pPr>
      <w:r w:rsidRPr="004273E3">
        <w:rPr>
          <w:rFonts w:ascii="Arial" w:eastAsia="Times New Roman" w:hAnsi="Arial" w:cs="Arial"/>
          <w:b/>
          <w:color w:val="000000"/>
          <w:u w:val="single"/>
          <w:lang w:eastAsia="pl-PL"/>
        </w:rPr>
        <w:t xml:space="preserve">Pytanie </w:t>
      </w:r>
      <w:r>
        <w:rPr>
          <w:rFonts w:ascii="Arial" w:eastAsia="Times New Roman" w:hAnsi="Arial" w:cs="Arial"/>
          <w:b/>
          <w:color w:val="000000"/>
          <w:u w:val="single"/>
          <w:lang w:eastAsia="pl-PL"/>
        </w:rPr>
        <w:t>6</w:t>
      </w:r>
      <w:r w:rsidRPr="004273E3">
        <w:rPr>
          <w:rFonts w:ascii="Arial" w:eastAsia="Times New Roman" w:hAnsi="Arial" w:cs="Arial"/>
          <w:b/>
          <w:color w:val="000000"/>
          <w:u w:val="single"/>
          <w:lang w:eastAsia="pl-PL"/>
        </w:rPr>
        <w:t>:</w:t>
      </w:r>
      <w:r w:rsidRPr="004273E3">
        <w:rPr>
          <w:rFonts w:ascii="Arial" w:eastAsia="Times New Roman" w:hAnsi="Arial" w:cs="Arial"/>
          <w:color w:val="000000"/>
          <w:u w:val="single"/>
          <w:lang w:eastAsia="pl-PL"/>
        </w:rPr>
        <w:t xml:space="preserve"> </w:t>
      </w:r>
    </w:p>
    <w:p w:rsidR="004273E3" w:rsidRPr="004273E3" w:rsidRDefault="004273E3" w:rsidP="004273E3">
      <w:pPr>
        <w:spacing w:after="0" w:line="300" w:lineRule="auto"/>
        <w:jc w:val="both"/>
        <w:rPr>
          <w:rFonts w:ascii="Arial" w:eastAsia="Times New Roman" w:hAnsi="Arial" w:cs="Arial"/>
          <w:color w:val="000000"/>
          <w:lang w:eastAsia="pl-PL"/>
        </w:rPr>
      </w:pPr>
      <w:r w:rsidRPr="004273E3">
        <w:rPr>
          <w:rFonts w:ascii="Arial" w:eastAsia="Times New Roman" w:hAnsi="Arial" w:cs="Arial"/>
          <w:color w:val="000000"/>
          <w:lang w:eastAsia="pl-PL"/>
        </w:rPr>
        <w:t>W rozdziale V „Warunki udziału w postępowaniu”, ust. 5 pkt 1 i 2 zawarto następujące wymagania:</w:t>
      </w:r>
    </w:p>
    <w:p w:rsidR="004273E3" w:rsidRPr="004273E3" w:rsidRDefault="004273E3" w:rsidP="004273E3">
      <w:pPr>
        <w:spacing w:after="0" w:line="300" w:lineRule="auto"/>
        <w:ind w:left="284" w:hanging="284"/>
        <w:jc w:val="both"/>
        <w:rPr>
          <w:rFonts w:ascii="Arial" w:eastAsia="Times New Roman" w:hAnsi="Arial" w:cs="Arial"/>
          <w:color w:val="000000"/>
          <w:lang w:eastAsia="pl-PL"/>
        </w:rPr>
      </w:pPr>
      <w:r>
        <w:rPr>
          <w:rFonts w:ascii="Arial" w:eastAsia="Times New Roman" w:hAnsi="Arial" w:cs="Arial"/>
          <w:color w:val="000000"/>
          <w:lang w:eastAsia="pl-PL"/>
        </w:rPr>
        <w:t xml:space="preserve">1) </w:t>
      </w:r>
      <w:r w:rsidRPr="004273E3">
        <w:rPr>
          <w:rFonts w:ascii="Arial" w:eastAsia="Times New Roman" w:hAnsi="Arial" w:cs="Arial"/>
          <w:color w:val="000000"/>
          <w:lang w:eastAsia="pl-PL"/>
        </w:rPr>
        <w:t>W przypadku zaoferowania materiałów równoważnych Wykonawca jest zobowiązany dołączyć do oferty protokół badań na wydajność oraz kompatybilność we wszystkich urządzeniach, w których producent przewiduje zastosowanie tego samego materiału według norm ISO:</w:t>
      </w:r>
    </w:p>
    <w:p w:rsidR="004273E3" w:rsidRPr="004273E3" w:rsidRDefault="004273E3" w:rsidP="004273E3">
      <w:pPr>
        <w:spacing w:after="0" w:line="300" w:lineRule="auto"/>
        <w:ind w:left="708"/>
        <w:jc w:val="both"/>
        <w:rPr>
          <w:rFonts w:ascii="Arial" w:eastAsia="Times New Roman" w:hAnsi="Arial" w:cs="Arial"/>
          <w:color w:val="000000"/>
          <w:lang w:eastAsia="pl-PL"/>
        </w:rPr>
      </w:pPr>
      <w:r w:rsidRPr="004273E3">
        <w:rPr>
          <w:rFonts w:ascii="Arial" w:eastAsia="Times New Roman" w:hAnsi="Arial" w:cs="Arial"/>
          <w:color w:val="000000"/>
          <w:lang w:eastAsia="pl-PL"/>
        </w:rPr>
        <w:t>- ISO/IEC 19752 – do określenia wydajności tonerów czarnych,</w:t>
      </w:r>
    </w:p>
    <w:p w:rsidR="004273E3" w:rsidRPr="004273E3" w:rsidRDefault="004273E3" w:rsidP="004273E3">
      <w:pPr>
        <w:spacing w:after="0" w:line="300" w:lineRule="auto"/>
        <w:ind w:left="708"/>
        <w:jc w:val="both"/>
        <w:rPr>
          <w:rFonts w:ascii="Arial" w:eastAsia="Times New Roman" w:hAnsi="Arial" w:cs="Arial"/>
          <w:color w:val="000000"/>
          <w:lang w:eastAsia="pl-PL"/>
        </w:rPr>
      </w:pPr>
      <w:r w:rsidRPr="004273E3">
        <w:rPr>
          <w:rFonts w:ascii="Arial" w:eastAsia="Times New Roman" w:hAnsi="Arial" w:cs="Arial"/>
          <w:color w:val="000000"/>
          <w:lang w:eastAsia="pl-PL"/>
        </w:rPr>
        <w:t>- ISO/IEC 19798 – do określenia wydajności tonerów kolorowych,</w:t>
      </w:r>
    </w:p>
    <w:p w:rsidR="004273E3" w:rsidRPr="004273E3" w:rsidRDefault="004273E3" w:rsidP="004273E3">
      <w:pPr>
        <w:spacing w:after="0" w:line="300" w:lineRule="auto"/>
        <w:ind w:left="708"/>
        <w:jc w:val="both"/>
        <w:rPr>
          <w:rFonts w:ascii="Arial" w:eastAsia="Times New Roman" w:hAnsi="Arial" w:cs="Arial"/>
          <w:color w:val="000000"/>
          <w:lang w:eastAsia="pl-PL"/>
        </w:rPr>
      </w:pPr>
      <w:r w:rsidRPr="004273E3">
        <w:rPr>
          <w:rFonts w:ascii="Arial" w:eastAsia="Times New Roman" w:hAnsi="Arial" w:cs="Arial"/>
          <w:color w:val="000000"/>
          <w:lang w:eastAsia="pl-PL"/>
        </w:rPr>
        <w:lastRenderedPageBreak/>
        <w:t>- ISO/IEC 24711/24712 – do określenia wydajności wkładów atramentowych,</w:t>
      </w:r>
    </w:p>
    <w:p w:rsidR="004273E3" w:rsidRPr="004273E3" w:rsidRDefault="004273E3" w:rsidP="004273E3">
      <w:pPr>
        <w:spacing w:after="0" w:line="300" w:lineRule="auto"/>
        <w:ind w:left="284"/>
        <w:jc w:val="both"/>
        <w:rPr>
          <w:rFonts w:ascii="Arial" w:eastAsia="Times New Roman" w:hAnsi="Arial" w:cs="Arial"/>
          <w:color w:val="000000"/>
          <w:lang w:eastAsia="pl-PL"/>
        </w:rPr>
      </w:pPr>
      <w:r w:rsidRPr="004273E3">
        <w:rPr>
          <w:rFonts w:ascii="Arial" w:eastAsia="Times New Roman" w:hAnsi="Arial" w:cs="Arial"/>
          <w:color w:val="000000"/>
          <w:lang w:eastAsia="pl-PL"/>
        </w:rPr>
        <w:t>Certyfikat potwierdzający, że laboratorium badawcze, w którym wykonano raporty określone w pkt. 5 jest akredytowane w oparciu o normę PN-EN ISO/IEC 17025.</w:t>
      </w:r>
    </w:p>
    <w:p w:rsidR="004273E3" w:rsidRPr="004273E3" w:rsidRDefault="004273E3" w:rsidP="004273E3">
      <w:pPr>
        <w:spacing w:after="0" w:line="300" w:lineRule="auto"/>
        <w:ind w:left="284"/>
        <w:jc w:val="both"/>
        <w:rPr>
          <w:rFonts w:ascii="Arial" w:eastAsia="Times New Roman" w:hAnsi="Arial" w:cs="Arial"/>
          <w:color w:val="000000"/>
          <w:lang w:eastAsia="pl-PL"/>
        </w:rPr>
      </w:pPr>
      <w:r w:rsidRPr="004273E3">
        <w:rPr>
          <w:rFonts w:ascii="Arial" w:eastAsia="Times New Roman" w:hAnsi="Arial" w:cs="Arial"/>
          <w:color w:val="000000"/>
          <w:lang w:eastAsia="pl-PL"/>
        </w:rPr>
        <w:t>Raporty powinny potwierdzać przeprowadzenie badania i spełnienie wymogów w zakresie wydajności oraz kompatybilności we wszystkich urządzeniach, w których producent drukarki przewiduje zastosowanie tego samego materiału np. w przypadku zaoferowania materiału równoważnego do tonera CB436A aby w celu spełniania wymogu określonego przez Zamawiającego, Wykonawca zobowiązany jest przedstawić badania wydajności materiału równoważnego na urządzeniach serii HP LJ M1120, HP LJ M1522, HP LJ P1505.</w:t>
      </w:r>
    </w:p>
    <w:p w:rsidR="004273E3" w:rsidRDefault="004273E3" w:rsidP="004273E3">
      <w:pPr>
        <w:spacing w:after="0" w:line="300" w:lineRule="auto"/>
        <w:ind w:left="284" w:hanging="284"/>
        <w:jc w:val="both"/>
        <w:rPr>
          <w:rFonts w:ascii="Arial" w:eastAsia="Times New Roman" w:hAnsi="Arial" w:cs="Arial"/>
          <w:color w:val="000000"/>
          <w:lang w:eastAsia="pl-PL"/>
        </w:rPr>
      </w:pPr>
      <w:r>
        <w:rPr>
          <w:rFonts w:ascii="Arial" w:eastAsia="Times New Roman" w:hAnsi="Arial" w:cs="Arial"/>
          <w:color w:val="000000"/>
          <w:lang w:eastAsia="pl-PL"/>
        </w:rPr>
        <w:t xml:space="preserve">2) </w:t>
      </w:r>
      <w:r w:rsidRPr="004273E3">
        <w:rPr>
          <w:rFonts w:ascii="Arial" w:eastAsia="Times New Roman" w:hAnsi="Arial" w:cs="Arial"/>
          <w:color w:val="000000"/>
          <w:lang w:eastAsia="pl-PL"/>
        </w:rPr>
        <w:t>Wykonawca zobowiązany jest przedstawić zaświadczenie wystawione przez producenta oryginalnych materiałów eksploatacyjnych, iż oferowane przez Wykonawcę materiały równoważne nie naruszają praw patentowych ani innych praw własności intelektualnej producenta oryginalnych materiałów eksploatacyjnych.</w:t>
      </w:r>
    </w:p>
    <w:p w:rsidR="0073389F" w:rsidRPr="0073389F" w:rsidRDefault="0073389F" w:rsidP="0073389F">
      <w:pPr>
        <w:spacing w:after="0" w:line="300" w:lineRule="auto"/>
        <w:ind w:left="284" w:hanging="284"/>
        <w:jc w:val="both"/>
        <w:rPr>
          <w:rFonts w:ascii="Arial" w:eastAsia="Times New Roman" w:hAnsi="Arial" w:cs="Arial"/>
          <w:color w:val="000000"/>
          <w:lang w:eastAsia="pl-PL"/>
        </w:rPr>
      </w:pPr>
      <w:r w:rsidRPr="0073389F">
        <w:rPr>
          <w:rFonts w:ascii="Arial" w:eastAsia="Times New Roman" w:hAnsi="Arial" w:cs="Arial"/>
          <w:color w:val="000000"/>
          <w:lang w:eastAsia="pl-PL"/>
        </w:rPr>
        <w:t>Ad. 1.</w:t>
      </w:r>
    </w:p>
    <w:p w:rsidR="0073389F" w:rsidRPr="0073389F" w:rsidRDefault="0073389F" w:rsidP="0073389F">
      <w:pPr>
        <w:spacing w:after="0" w:line="300" w:lineRule="auto"/>
        <w:ind w:left="284" w:hanging="284"/>
        <w:jc w:val="both"/>
        <w:rPr>
          <w:rFonts w:ascii="Arial" w:eastAsia="Times New Roman" w:hAnsi="Arial" w:cs="Arial"/>
          <w:color w:val="000000"/>
          <w:lang w:eastAsia="pl-PL"/>
        </w:rPr>
      </w:pPr>
      <w:r w:rsidRPr="0073389F">
        <w:rPr>
          <w:rFonts w:ascii="Arial" w:eastAsia="Times New Roman" w:hAnsi="Arial" w:cs="Arial"/>
          <w:color w:val="000000"/>
          <w:lang w:eastAsia="pl-PL"/>
        </w:rPr>
        <w:t xml:space="preserve">W ocenie </w:t>
      </w:r>
      <w:r>
        <w:rPr>
          <w:rFonts w:ascii="Arial" w:eastAsia="Times New Roman" w:hAnsi="Arial" w:cs="Arial"/>
          <w:color w:val="000000"/>
          <w:lang w:eastAsia="pl-PL"/>
        </w:rPr>
        <w:t>„………………”</w:t>
      </w:r>
      <w:r w:rsidRPr="0073389F">
        <w:rPr>
          <w:rFonts w:ascii="Arial" w:eastAsia="Times New Roman" w:hAnsi="Arial" w:cs="Arial"/>
          <w:color w:val="000000"/>
          <w:lang w:eastAsia="pl-PL"/>
        </w:rPr>
        <w:t xml:space="preserve"> zapis pkt 1 jest sprzeczny z treścią norm:</w:t>
      </w:r>
    </w:p>
    <w:p w:rsidR="0073389F" w:rsidRPr="0073389F" w:rsidRDefault="0073389F" w:rsidP="0073389F">
      <w:pPr>
        <w:numPr>
          <w:ilvl w:val="2"/>
          <w:numId w:val="8"/>
        </w:numPr>
        <w:spacing w:after="0" w:line="300" w:lineRule="auto"/>
        <w:jc w:val="both"/>
        <w:rPr>
          <w:rFonts w:ascii="Arial" w:eastAsia="Times New Roman" w:hAnsi="Arial" w:cs="Arial"/>
          <w:color w:val="000000"/>
          <w:lang w:eastAsia="pl-PL"/>
        </w:rPr>
      </w:pPr>
      <w:r w:rsidRPr="0073389F">
        <w:rPr>
          <w:rFonts w:ascii="Arial" w:eastAsia="Times New Roman" w:hAnsi="Arial" w:cs="Arial"/>
          <w:color w:val="000000"/>
          <w:lang w:eastAsia="pl-PL"/>
        </w:rPr>
        <w:t>ISO/IEC 19752 – do określenia wydajności tonerów czarnych;</w:t>
      </w:r>
    </w:p>
    <w:p w:rsidR="0073389F" w:rsidRPr="0073389F" w:rsidRDefault="0073389F" w:rsidP="0073389F">
      <w:pPr>
        <w:numPr>
          <w:ilvl w:val="2"/>
          <w:numId w:val="8"/>
        </w:numPr>
        <w:spacing w:after="0" w:line="300" w:lineRule="auto"/>
        <w:jc w:val="both"/>
        <w:rPr>
          <w:rFonts w:ascii="Arial" w:eastAsia="Times New Roman" w:hAnsi="Arial" w:cs="Arial"/>
          <w:color w:val="000000"/>
          <w:lang w:eastAsia="pl-PL"/>
        </w:rPr>
      </w:pPr>
      <w:r w:rsidRPr="0073389F">
        <w:rPr>
          <w:rFonts w:ascii="Arial" w:eastAsia="Times New Roman" w:hAnsi="Arial" w:cs="Arial"/>
          <w:color w:val="000000"/>
          <w:lang w:eastAsia="pl-PL"/>
        </w:rPr>
        <w:t>ISO/IEC 19798 – do określenia wydajności tonerów kolorowych;</w:t>
      </w:r>
    </w:p>
    <w:p w:rsidR="0073389F" w:rsidRPr="0073389F" w:rsidRDefault="0073389F" w:rsidP="0073389F">
      <w:pPr>
        <w:numPr>
          <w:ilvl w:val="2"/>
          <w:numId w:val="8"/>
        </w:numPr>
        <w:spacing w:after="0" w:line="300" w:lineRule="auto"/>
        <w:jc w:val="both"/>
        <w:rPr>
          <w:rFonts w:ascii="Arial" w:eastAsia="Times New Roman" w:hAnsi="Arial" w:cs="Arial"/>
          <w:color w:val="000000"/>
          <w:lang w:eastAsia="pl-PL"/>
        </w:rPr>
      </w:pPr>
      <w:r w:rsidRPr="0073389F">
        <w:rPr>
          <w:rFonts w:ascii="Arial" w:eastAsia="Times New Roman" w:hAnsi="Arial" w:cs="Arial"/>
          <w:color w:val="000000"/>
          <w:lang w:eastAsia="pl-PL"/>
        </w:rPr>
        <w:t>ISO/IEC 24711/24712 – do określenia wydajności wkładów atramentowych,</w:t>
      </w:r>
    </w:p>
    <w:p w:rsidR="0073389F" w:rsidRPr="0073389F" w:rsidRDefault="0073389F" w:rsidP="0073389F">
      <w:pPr>
        <w:spacing w:after="0" w:line="300" w:lineRule="auto"/>
        <w:jc w:val="both"/>
        <w:rPr>
          <w:rFonts w:ascii="Arial" w:eastAsia="Times New Roman" w:hAnsi="Arial" w:cs="Arial"/>
          <w:color w:val="000000"/>
          <w:lang w:eastAsia="pl-PL"/>
        </w:rPr>
      </w:pPr>
      <w:r w:rsidRPr="0073389F">
        <w:rPr>
          <w:rFonts w:ascii="Arial" w:eastAsia="Times New Roman" w:hAnsi="Arial" w:cs="Arial"/>
          <w:color w:val="000000"/>
          <w:lang w:eastAsia="pl-PL"/>
        </w:rPr>
        <w:t xml:space="preserve">albowiem normy te nie wymagają przeprowadzenia badania danego materiału eksploatacyjnego na każdym urządzeniu, z jakim materiał ten może współpracować. </w:t>
      </w:r>
      <w:r w:rsidRPr="0073389F">
        <w:rPr>
          <w:rFonts w:ascii="Arial" w:eastAsia="Times New Roman" w:hAnsi="Arial" w:cs="Arial"/>
          <w:color w:val="000000"/>
          <w:lang w:eastAsia="pl-PL"/>
        </w:rPr>
        <w:br/>
        <w:t xml:space="preserve">Owe normy nakazują jedynie przeprowadzenie badania takiego wkładu (materiału) </w:t>
      </w:r>
      <w:r w:rsidRPr="0073389F">
        <w:rPr>
          <w:rFonts w:ascii="Arial" w:eastAsia="Times New Roman" w:hAnsi="Arial" w:cs="Arial"/>
          <w:color w:val="000000"/>
          <w:lang w:eastAsia="pl-PL"/>
        </w:rPr>
        <w:br/>
        <w:t xml:space="preserve">na </w:t>
      </w:r>
      <w:r w:rsidRPr="0073389F">
        <w:rPr>
          <w:rFonts w:ascii="Arial" w:eastAsia="Times New Roman" w:hAnsi="Arial" w:cs="Arial"/>
          <w:b/>
          <w:color w:val="000000"/>
          <w:lang w:eastAsia="pl-PL"/>
        </w:rPr>
        <w:t>3 egzemplarzach urządzeń kompatybilnych</w:t>
      </w:r>
      <w:r w:rsidRPr="0073389F">
        <w:rPr>
          <w:rFonts w:ascii="Arial" w:eastAsia="Times New Roman" w:hAnsi="Arial" w:cs="Arial"/>
          <w:color w:val="000000"/>
          <w:lang w:eastAsia="pl-PL"/>
        </w:rPr>
        <w:t xml:space="preserve"> z danym wkładem. Słowo </w:t>
      </w:r>
      <w:r w:rsidRPr="0073389F">
        <w:rPr>
          <w:rFonts w:ascii="Arial" w:eastAsia="Times New Roman" w:hAnsi="Arial" w:cs="Arial"/>
          <w:i/>
          <w:color w:val="000000"/>
          <w:lang w:eastAsia="pl-PL"/>
        </w:rPr>
        <w:t>kompatybilny</w:t>
      </w:r>
      <w:r w:rsidRPr="0073389F">
        <w:rPr>
          <w:rFonts w:ascii="Arial" w:eastAsia="Times New Roman" w:hAnsi="Arial" w:cs="Arial"/>
          <w:color w:val="000000"/>
          <w:lang w:eastAsia="pl-PL"/>
        </w:rPr>
        <w:t xml:space="preserve"> oznacza (według słownika </w:t>
      </w:r>
      <w:proofErr w:type="spellStart"/>
      <w:r w:rsidRPr="0073389F">
        <w:rPr>
          <w:rFonts w:ascii="Arial" w:eastAsia="Times New Roman" w:hAnsi="Arial" w:cs="Arial"/>
          <w:color w:val="000000"/>
          <w:lang w:eastAsia="pl-PL"/>
        </w:rPr>
        <w:t>sjp</w:t>
      </w:r>
      <w:proofErr w:type="spellEnd"/>
      <w:r w:rsidRPr="0073389F">
        <w:rPr>
          <w:rFonts w:ascii="Arial" w:eastAsia="Times New Roman" w:hAnsi="Arial" w:cs="Arial"/>
          <w:color w:val="000000"/>
          <w:lang w:eastAsia="pl-PL"/>
        </w:rPr>
        <w:t xml:space="preserve"> dostępnego w sieci Internet): </w:t>
      </w:r>
      <w:r w:rsidRPr="0073389F">
        <w:rPr>
          <w:rFonts w:ascii="Arial" w:eastAsia="Times New Roman" w:hAnsi="Arial" w:cs="Arial"/>
          <w:i/>
          <w:color w:val="000000"/>
          <w:lang w:eastAsia="pl-PL"/>
        </w:rPr>
        <w:t xml:space="preserve">mogący współgrać z innym czynnikiem, elementem, nie powodując zakłóceń; wzajemnie się uzupełniający; zgodny </w:t>
      </w:r>
      <w:r w:rsidRPr="0073389F">
        <w:rPr>
          <w:rFonts w:ascii="Arial" w:eastAsia="Times New Roman" w:hAnsi="Arial" w:cs="Arial"/>
          <w:i/>
          <w:color w:val="000000"/>
          <w:lang w:eastAsia="pl-PL"/>
        </w:rPr>
        <w:br/>
        <w:t>z czymś.</w:t>
      </w:r>
      <w:r w:rsidRPr="0073389F">
        <w:rPr>
          <w:rFonts w:ascii="Arial" w:eastAsia="Times New Roman" w:hAnsi="Arial" w:cs="Arial"/>
          <w:color w:val="000000"/>
          <w:lang w:eastAsia="pl-PL"/>
        </w:rPr>
        <w:t xml:space="preserve"> </w:t>
      </w:r>
    </w:p>
    <w:p w:rsidR="0073389F" w:rsidRPr="0073389F" w:rsidRDefault="0073389F" w:rsidP="0073389F">
      <w:pPr>
        <w:spacing w:after="0" w:line="300" w:lineRule="auto"/>
        <w:jc w:val="both"/>
        <w:rPr>
          <w:rFonts w:ascii="Arial" w:eastAsia="Times New Roman" w:hAnsi="Arial" w:cs="Arial"/>
          <w:color w:val="000000"/>
          <w:lang w:eastAsia="pl-PL"/>
        </w:rPr>
      </w:pPr>
      <w:r w:rsidRPr="0073389F">
        <w:rPr>
          <w:rFonts w:ascii="Arial" w:eastAsia="Times New Roman" w:hAnsi="Arial" w:cs="Arial"/>
          <w:color w:val="000000"/>
          <w:lang w:eastAsia="pl-PL"/>
        </w:rPr>
        <w:t>To podmiot dokonujący badania wkładu pod kątem zgodności z normą wybiera metodologię badania i to on czuwa nad tym, by metodologia była zgodna z daną normą.</w:t>
      </w:r>
    </w:p>
    <w:p w:rsidR="0073389F" w:rsidRPr="0073389F" w:rsidRDefault="0073389F" w:rsidP="0073389F">
      <w:pPr>
        <w:spacing w:after="0" w:line="300" w:lineRule="auto"/>
        <w:jc w:val="both"/>
        <w:rPr>
          <w:rFonts w:ascii="Arial" w:eastAsia="Times New Roman" w:hAnsi="Arial" w:cs="Arial"/>
          <w:color w:val="000000"/>
          <w:lang w:eastAsia="pl-PL"/>
        </w:rPr>
      </w:pPr>
      <w:r w:rsidRPr="0073389F">
        <w:rPr>
          <w:rFonts w:ascii="Arial" w:eastAsia="Times New Roman" w:hAnsi="Arial" w:cs="Arial"/>
          <w:color w:val="000000"/>
          <w:lang w:eastAsia="pl-PL"/>
        </w:rPr>
        <w:t xml:space="preserve">W polskim i europejskim systemie prawnym uprawnienia do kontroli jakości mają jednostki wykonującą działania z zakresu oceny zgodności, w tym kalibrację, testy, certyfikację </w:t>
      </w:r>
      <w:r w:rsidRPr="0073389F">
        <w:rPr>
          <w:rFonts w:ascii="Arial" w:eastAsia="Times New Roman" w:hAnsi="Arial" w:cs="Arial"/>
          <w:color w:val="000000"/>
          <w:lang w:eastAsia="pl-PL"/>
        </w:rPr>
        <w:br/>
        <w:t xml:space="preserve">i kontrolę, akredytowaną zgodnie z rozporządzeniem Parlamentu Europejskiego i Rady (WE) nr 765/2008 z dnia 9 lipca 2008 r. ustanawiającym wymagania w zakresie akredytacji </w:t>
      </w:r>
      <w:r w:rsidRPr="0073389F">
        <w:rPr>
          <w:rFonts w:ascii="Arial" w:eastAsia="Times New Roman" w:hAnsi="Arial" w:cs="Arial"/>
          <w:color w:val="000000"/>
          <w:lang w:eastAsia="pl-PL"/>
        </w:rPr>
        <w:br/>
        <w:t xml:space="preserve">i nadzoru rynku odnoszące się do warunków wprowadzania produktów do obrotu </w:t>
      </w:r>
      <w:r w:rsidRPr="0073389F">
        <w:rPr>
          <w:rFonts w:ascii="Arial" w:eastAsia="Times New Roman" w:hAnsi="Arial" w:cs="Arial"/>
          <w:color w:val="000000"/>
          <w:lang w:eastAsia="pl-PL"/>
        </w:rPr>
        <w:br/>
        <w:t>i uchylającym rozporządzenie (EWG) nr 339/93 (Dz. Urz. UE L 218 z 13.08.2008, str. 30). Na polskim gruncie rozporządzenie to wprowadza i uszczegóławia ustawa z dnia 13 kwietnia 2016 r. o systemach oceny zgodności i nadzoru rynku.</w:t>
      </w:r>
    </w:p>
    <w:p w:rsidR="0073389F" w:rsidRPr="0073389F" w:rsidRDefault="0073389F" w:rsidP="0073389F">
      <w:pPr>
        <w:tabs>
          <w:tab w:val="left" w:pos="0"/>
          <w:tab w:val="left" w:pos="284"/>
        </w:tabs>
        <w:spacing w:after="0" w:line="300" w:lineRule="auto"/>
        <w:jc w:val="both"/>
        <w:rPr>
          <w:rFonts w:ascii="Arial" w:eastAsia="Times New Roman" w:hAnsi="Arial" w:cs="Arial"/>
          <w:color w:val="000000"/>
          <w:lang w:eastAsia="pl-PL"/>
        </w:rPr>
      </w:pPr>
      <w:r w:rsidRPr="0073389F">
        <w:rPr>
          <w:rFonts w:ascii="Arial" w:eastAsia="Times New Roman" w:hAnsi="Arial" w:cs="Arial"/>
          <w:color w:val="000000"/>
          <w:lang w:eastAsia="pl-PL"/>
        </w:rPr>
        <w:t xml:space="preserve">Zgodnie z tymi aktami jednostka oceniająca zgodności musi być akredytowana przez Polskie Centrum Akredytacji (PCA). Tylko taki podmiot może być traktowany jako uprawniony </w:t>
      </w:r>
      <w:r w:rsidRPr="0073389F">
        <w:rPr>
          <w:rFonts w:ascii="Arial" w:eastAsia="Times New Roman" w:hAnsi="Arial" w:cs="Arial"/>
          <w:color w:val="000000"/>
          <w:lang w:eastAsia="pl-PL"/>
        </w:rPr>
        <w:br/>
        <w:t xml:space="preserve">do wystawiania certyfikatu, zaświadczenia, czy innego dokumentu oceniającego jakość, </w:t>
      </w:r>
      <w:r w:rsidRPr="0073389F">
        <w:rPr>
          <w:rFonts w:ascii="Arial" w:eastAsia="Times New Roman" w:hAnsi="Arial" w:cs="Arial"/>
          <w:color w:val="000000"/>
          <w:lang w:eastAsia="pl-PL"/>
        </w:rPr>
        <w:br/>
        <w:t>czy wydajność albo zgodność danego produktu.</w:t>
      </w:r>
    </w:p>
    <w:p w:rsidR="0073389F" w:rsidRDefault="0073389F" w:rsidP="0073389F">
      <w:pPr>
        <w:tabs>
          <w:tab w:val="left" w:pos="0"/>
          <w:tab w:val="left" w:pos="284"/>
        </w:tabs>
        <w:spacing w:after="0" w:line="300" w:lineRule="auto"/>
        <w:ind w:left="284" w:hanging="284"/>
        <w:jc w:val="both"/>
        <w:rPr>
          <w:rFonts w:ascii="Arial" w:eastAsia="Times New Roman" w:hAnsi="Arial" w:cs="Arial"/>
          <w:color w:val="000000"/>
          <w:lang w:eastAsia="pl-PL"/>
        </w:rPr>
      </w:pPr>
      <w:r w:rsidRPr="0073389F">
        <w:rPr>
          <w:rFonts w:ascii="Arial" w:eastAsia="Times New Roman" w:hAnsi="Arial" w:cs="Arial"/>
          <w:color w:val="000000"/>
          <w:lang w:eastAsia="pl-PL"/>
        </w:rPr>
        <w:t>Owe akty prawne wprowadzają precyzyjne i restrykcyjn</w:t>
      </w:r>
      <w:r>
        <w:rPr>
          <w:rFonts w:ascii="Arial" w:eastAsia="Times New Roman" w:hAnsi="Arial" w:cs="Arial"/>
          <w:color w:val="000000"/>
          <w:lang w:eastAsia="pl-PL"/>
        </w:rPr>
        <w:t>e przesłanki badania zgodności.</w:t>
      </w:r>
    </w:p>
    <w:p w:rsidR="0073389F" w:rsidRDefault="0073389F" w:rsidP="0073389F">
      <w:pPr>
        <w:tabs>
          <w:tab w:val="left" w:pos="0"/>
        </w:tabs>
        <w:spacing w:after="0" w:line="300" w:lineRule="auto"/>
        <w:jc w:val="both"/>
        <w:rPr>
          <w:rFonts w:ascii="Arial" w:eastAsia="Times New Roman" w:hAnsi="Arial" w:cs="Arial"/>
          <w:i/>
          <w:color w:val="000000"/>
          <w:lang w:eastAsia="pl-PL"/>
        </w:rPr>
      </w:pPr>
      <w:r w:rsidRPr="0073389F">
        <w:rPr>
          <w:rFonts w:ascii="Arial" w:eastAsia="Times New Roman" w:hAnsi="Arial" w:cs="Arial"/>
          <w:color w:val="000000"/>
          <w:lang w:eastAsia="pl-PL"/>
        </w:rPr>
        <w:t>Podmiot, który przesłanki te spełnia ma możliwość wyst</w:t>
      </w:r>
      <w:r>
        <w:rPr>
          <w:rFonts w:ascii="Arial" w:eastAsia="Times New Roman" w:hAnsi="Arial" w:cs="Arial"/>
          <w:color w:val="000000"/>
          <w:lang w:eastAsia="pl-PL"/>
        </w:rPr>
        <w:t xml:space="preserve">awiania certyfikatów kreujących </w:t>
      </w:r>
      <w:r w:rsidRPr="0073389F">
        <w:rPr>
          <w:rFonts w:ascii="Arial" w:eastAsia="Times New Roman" w:hAnsi="Arial" w:cs="Arial"/>
          <w:b/>
          <w:color w:val="000000"/>
          <w:lang w:eastAsia="pl-PL"/>
        </w:rPr>
        <w:t>domniemania prawne, albowiem art. 12 ustawy o sy</w:t>
      </w:r>
      <w:r>
        <w:rPr>
          <w:rFonts w:ascii="Arial" w:eastAsia="Times New Roman" w:hAnsi="Arial" w:cs="Arial"/>
          <w:b/>
          <w:color w:val="000000"/>
          <w:lang w:eastAsia="pl-PL"/>
        </w:rPr>
        <w:t xml:space="preserve">stemie oceny zgodności stanowi, </w:t>
      </w:r>
      <w:r w:rsidRPr="0073389F">
        <w:rPr>
          <w:rFonts w:ascii="Arial" w:eastAsia="Times New Roman" w:hAnsi="Arial" w:cs="Arial"/>
          <w:b/>
          <w:color w:val="000000"/>
          <w:lang w:eastAsia="pl-PL"/>
        </w:rPr>
        <w:lastRenderedPageBreak/>
        <w:t xml:space="preserve">że: </w:t>
      </w:r>
      <w:r w:rsidRPr="0073389F">
        <w:rPr>
          <w:rFonts w:ascii="Arial" w:eastAsia="Times New Roman" w:hAnsi="Arial" w:cs="Arial"/>
          <w:i/>
          <w:color w:val="000000"/>
          <w:lang w:eastAsia="pl-PL"/>
        </w:rPr>
        <w:t>„domniemywa się, że wyrób, na którym umieszczon</w:t>
      </w:r>
      <w:r>
        <w:rPr>
          <w:rFonts w:ascii="Arial" w:eastAsia="Times New Roman" w:hAnsi="Arial" w:cs="Arial"/>
          <w:i/>
          <w:color w:val="000000"/>
          <w:lang w:eastAsia="pl-PL"/>
        </w:rPr>
        <w:t xml:space="preserve">o oznakowanie zgodności lub dla </w:t>
      </w:r>
      <w:r w:rsidRPr="0073389F">
        <w:rPr>
          <w:rFonts w:ascii="Arial" w:eastAsia="Times New Roman" w:hAnsi="Arial" w:cs="Arial"/>
          <w:i/>
          <w:color w:val="000000"/>
          <w:lang w:eastAsia="pl-PL"/>
        </w:rPr>
        <w:t xml:space="preserve">którego sporządzono dokumentację potwierdzającą spełnienie </w:t>
      </w:r>
      <w:r>
        <w:rPr>
          <w:rFonts w:ascii="Arial" w:eastAsia="Times New Roman" w:hAnsi="Arial" w:cs="Arial"/>
          <w:i/>
          <w:color w:val="000000"/>
          <w:lang w:eastAsia="pl-PL"/>
        </w:rPr>
        <w:t>zasadniczych wymagań, jest</w:t>
      </w:r>
    </w:p>
    <w:p w:rsidR="0073389F" w:rsidRDefault="0073389F" w:rsidP="0073389F">
      <w:pPr>
        <w:tabs>
          <w:tab w:val="left" w:pos="0"/>
          <w:tab w:val="left" w:pos="284"/>
        </w:tabs>
        <w:spacing w:after="0" w:line="300" w:lineRule="auto"/>
        <w:ind w:left="284" w:hanging="284"/>
        <w:jc w:val="both"/>
        <w:rPr>
          <w:rFonts w:ascii="Arial" w:eastAsia="Times New Roman" w:hAnsi="Arial" w:cs="Arial"/>
          <w:color w:val="000000"/>
          <w:lang w:eastAsia="pl-PL"/>
        </w:rPr>
      </w:pPr>
      <w:r w:rsidRPr="0073389F">
        <w:rPr>
          <w:rFonts w:ascii="Arial" w:eastAsia="Times New Roman" w:hAnsi="Arial" w:cs="Arial"/>
          <w:i/>
          <w:color w:val="000000"/>
          <w:lang w:eastAsia="pl-PL"/>
        </w:rPr>
        <w:t xml:space="preserve">zgodny z wymaganiami określonymi w obowiązujących przepisach”. </w:t>
      </w:r>
      <w:r>
        <w:rPr>
          <w:rFonts w:ascii="Arial" w:eastAsia="Times New Roman" w:hAnsi="Arial" w:cs="Arial"/>
          <w:color w:val="000000"/>
          <w:lang w:eastAsia="pl-PL"/>
        </w:rPr>
        <w:t>Domniemanie to ma jak</w:t>
      </w:r>
    </w:p>
    <w:p w:rsidR="0073389F" w:rsidRPr="0073389F" w:rsidRDefault="0073389F" w:rsidP="0073389F">
      <w:pPr>
        <w:tabs>
          <w:tab w:val="left" w:pos="0"/>
        </w:tabs>
        <w:spacing w:after="0" w:line="300" w:lineRule="auto"/>
        <w:jc w:val="both"/>
        <w:rPr>
          <w:rFonts w:ascii="Arial" w:eastAsia="Times New Roman" w:hAnsi="Arial" w:cs="Arial"/>
          <w:color w:val="000000"/>
          <w:lang w:eastAsia="pl-PL"/>
        </w:rPr>
      </w:pPr>
      <w:r w:rsidRPr="0073389F">
        <w:rPr>
          <w:rFonts w:ascii="Arial" w:eastAsia="Times New Roman" w:hAnsi="Arial" w:cs="Arial"/>
          <w:color w:val="000000"/>
          <w:lang w:eastAsia="pl-PL"/>
        </w:rPr>
        <w:t xml:space="preserve">wspomniano – charakter prawny, zatem nie można na osobę powołującą się </w:t>
      </w:r>
      <w:r>
        <w:rPr>
          <w:rFonts w:ascii="Arial" w:eastAsia="Times New Roman" w:hAnsi="Arial" w:cs="Arial"/>
          <w:color w:val="000000"/>
          <w:lang w:eastAsia="pl-PL"/>
        </w:rPr>
        <w:t xml:space="preserve">na to </w:t>
      </w:r>
      <w:r w:rsidRPr="0073389F">
        <w:rPr>
          <w:rFonts w:ascii="Arial" w:eastAsia="Times New Roman" w:hAnsi="Arial" w:cs="Arial"/>
          <w:color w:val="000000"/>
          <w:lang w:eastAsia="pl-PL"/>
        </w:rPr>
        <w:t xml:space="preserve">domniemanie przerzucać obowiązku przeprowadzenia dowodu </w:t>
      </w:r>
      <w:r w:rsidRPr="0073389F">
        <w:rPr>
          <w:rFonts w:ascii="Arial" w:eastAsia="Times New Roman" w:hAnsi="Arial" w:cs="Arial"/>
          <w:i/>
          <w:color w:val="000000"/>
          <w:lang w:eastAsia="pl-PL"/>
        </w:rPr>
        <w:t>prawdziwości</w:t>
      </w:r>
      <w:r>
        <w:rPr>
          <w:rFonts w:ascii="Arial" w:eastAsia="Times New Roman" w:hAnsi="Arial" w:cs="Arial"/>
          <w:color w:val="000000"/>
          <w:lang w:eastAsia="pl-PL"/>
        </w:rPr>
        <w:t xml:space="preserve"> tego </w:t>
      </w:r>
      <w:r w:rsidRPr="0073389F">
        <w:rPr>
          <w:rFonts w:ascii="Arial" w:eastAsia="Times New Roman" w:hAnsi="Arial" w:cs="Arial"/>
          <w:color w:val="000000"/>
          <w:lang w:eastAsia="pl-PL"/>
        </w:rPr>
        <w:t>domniemania. Innymi słowy, jeżeli podmiot akredytowan</w:t>
      </w:r>
      <w:r>
        <w:rPr>
          <w:rFonts w:ascii="Arial" w:eastAsia="Times New Roman" w:hAnsi="Arial" w:cs="Arial"/>
          <w:color w:val="000000"/>
          <w:lang w:eastAsia="pl-PL"/>
        </w:rPr>
        <w:t xml:space="preserve">y wystawia certyfikat zgodności </w:t>
      </w:r>
      <w:r w:rsidRPr="0073389F">
        <w:rPr>
          <w:rFonts w:ascii="Arial" w:eastAsia="Times New Roman" w:hAnsi="Arial" w:cs="Arial"/>
          <w:color w:val="000000"/>
          <w:lang w:eastAsia="pl-PL"/>
        </w:rPr>
        <w:t>produktu z daną normą, to trzeba uznawać, że produkt taką zgodność posiada.</w:t>
      </w:r>
    </w:p>
    <w:p w:rsidR="0073389F" w:rsidRPr="0073389F" w:rsidRDefault="0073389F" w:rsidP="0073389F">
      <w:pPr>
        <w:tabs>
          <w:tab w:val="left" w:pos="0"/>
        </w:tabs>
        <w:spacing w:after="0" w:line="300" w:lineRule="auto"/>
        <w:jc w:val="both"/>
        <w:rPr>
          <w:rFonts w:ascii="Arial" w:eastAsia="Times New Roman" w:hAnsi="Arial" w:cs="Arial"/>
          <w:color w:val="000000"/>
          <w:lang w:eastAsia="pl-PL"/>
        </w:rPr>
      </w:pPr>
      <w:r w:rsidRPr="0073389F">
        <w:rPr>
          <w:rFonts w:ascii="Arial" w:eastAsia="Times New Roman" w:hAnsi="Arial" w:cs="Arial"/>
          <w:color w:val="000000"/>
          <w:lang w:eastAsia="pl-PL"/>
        </w:rPr>
        <w:t>Wskazane wyżej normy referują wyłącz</w:t>
      </w:r>
      <w:r>
        <w:rPr>
          <w:rFonts w:ascii="Arial" w:eastAsia="Times New Roman" w:hAnsi="Arial" w:cs="Arial"/>
          <w:color w:val="000000"/>
          <w:lang w:eastAsia="pl-PL"/>
        </w:rPr>
        <w:t xml:space="preserve">nie do wydajności danego wkładu </w:t>
      </w:r>
      <w:r w:rsidRPr="0073389F">
        <w:rPr>
          <w:rFonts w:ascii="Arial" w:eastAsia="Times New Roman" w:hAnsi="Arial" w:cs="Arial"/>
          <w:color w:val="000000"/>
          <w:lang w:eastAsia="pl-PL"/>
        </w:rPr>
        <w:t>drukującego/kopiującego.</w:t>
      </w:r>
    </w:p>
    <w:p w:rsidR="0073389F" w:rsidRDefault="0073389F" w:rsidP="0073389F">
      <w:pPr>
        <w:tabs>
          <w:tab w:val="left" w:pos="0"/>
        </w:tabs>
        <w:spacing w:after="0" w:line="300" w:lineRule="auto"/>
        <w:jc w:val="both"/>
        <w:rPr>
          <w:rFonts w:ascii="Arial" w:eastAsia="Times New Roman" w:hAnsi="Arial" w:cs="Arial"/>
          <w:b/>
          <w:color w:val="000000"/>
          <w:lang w:eastAsia="pl-PL"/>
        </w:rPr>
      </w:pPr>
      <w:r w:rsidRPr="0073389F">
        <w:rPr>
          <w:rFonts w:ascii="Arial" w:eastAsia="Times New Roman" w:hAnsi="Arial" w:cs="Arial"/>
          <w:color w:val="000000"/>
          <w:lang w:eastAsia="pl-PL"/>
        </w:rPr>
        <w:t xml:space="preserve">Certyfikat zgodności z daną normą tę wydajność zatem </w:t>
      </w:r>
      <w:r>
        <w:rPr>
          <w:rFonts w:ascii="Arial" w:eastAsia="Times New Roman" w:hAnsi="Arial" w:cs="Arial"/>
          <w:color w:val="000000"/>
          <w:lang w:eastAsia="pl-PL"/>
        </w:rPr>
        <w:t xml:space="preserve">potwierdza, a jeżeli wkład jest </w:t>
      </w:r>
      <w:r w:rsidRPr="0073389F">
        <w:rPr>
          <w:rFonts w:ascii="Arial" w:eastAsia="Times New Roman" w:hAnsi="Arial" w:cs="Arial"/>
          <w:color w:val="000000"/>
          <w:lang w:eastAsia="pl-PL"/>
        </w:rPr>
        <w:t xml:space="preserve">kompatybilny z kilkoma urządzeniami drukującymi, to </w:t>
      </w:r>
      <w:r w:rsidRPr="0073389F">
        <w:rPr>
          <w:rFonts w:ascii="Arial" w:eastAsia="Times New Roman" w:hAnsi="Arial" w:cs="Arial"/>
          <w:b/>
          <w:color w:val="000000"/>
          <w:lang w:eastAsia="pl-PL"/>
        </w:rPr>
        <w:t xml:space="preserve">mamy do czynienia </w:t>
      </w:r>
      <w:r>
        <w:rPr>
          <w:rFonts w:ascii="Arial" w:eastAsia="Times New Roman" w:hAnsi="Arial" w:cs="Arial"/>
          <w:b/>
          <w:color w:val="000000"/>
          <w:lang w:eastAsia="pl-PL"/>
        </w:rPr>
        <w:br/>
      </w:r>
      <w:r w:rsidRPr="0073389F">
        <w:rPr>
          <w:rFonts w:ascii="Arial" w:eastAsia="Times New Roman" w:hAnsi="Arial" w:cs="Arial"/>
          <w:b/>
          <w:color w:val="000000"/>
          <w:lang w:eastAsia="pl-PL"/>
        </w:rPr>
        <w:t>z domniemaniem, że owa wydajność dotyczy wszys</w:t>
      </w:r>
      <w:r>
        <w:rPr>
          <w:rFonts w:ascii="Arial" w:eastAsia="Times New Roman" w:hAnsi="Arial" w:cs="Arial"/>
          <w:b/>
          <w:color w:val="000000"/>
          <w:lang w:eastAsia="pl-PL"/>
        </w:rPr>
        <w:t>tkich kompatybilnych (zgodnych)</w:t>
      </w:r>
    </w:p>
    <w:p w:rsidR="0073389F" w:rsidRPr="0073389F" w:rsidRDefault="0073389F" w:rsidP="0073389F">
      <w:pPr>
        <w:tabs>
          <w:tab w:val="left" w:pos="0"/>
          <w:tab w:val="left" w:pos="284"/>
        </w:tabs>
        <w:spacing w:after="0" w:line="300" w:lineRule="auto"/>
        <w:ind w:left="284" w:hanging="284"/>
        <w:jc w:val="both"/>
        <w:rPr>
          <w:rFonts w:ascii="Arial" w:eastAsia="Times New Roman" w:hAnsi="Arial" w:cs="Arial"/>
          <w:color w:val="000000"/>
          <w:lang w:eastAsia="pl-PL"/>
        </w:rPr>
      </w:pPr>
      <w:r w:rsidRPr="0073389F">
        <w:rPr>
          <w:rFonts w:ascii="Arial" w:eastAsia="Times New Roman" w:hAnsi="Arial" w:cs="Arial"/>
          <w:b/>
          <w:color w:val="000000"/>
          <w:lang w:eastAsia="pl-PL"/>
        </w:rPr>
        <w:t>urządzeń</w:t>
      </w:r>
      <w:r w:rsidRPr="0073389F">
        <w:rPr>
          <w:rFonts w:ascii="Arial" w:eastAsia="Times New Roman" w:hAnsi="Arial" w:cs="Arial"/>
          <w:color w:val="000000"/>
          <w:lang w:eastAsia="pl-PL"/>
        </w:rPr>
        <w:t>.</w:t>
      </w:r>
    </w:p>
    <w:p w:rsidR="0073389F" w:rsidRDefault="0073389F" w:rsidP="0073389F">
      <w:pPr>
        <w:tabs>
          <w:tab w:val="left" w:pos="0"/>
        </w:tabs>
        <w:spacing w:after="0" w:line="300" w:lineRule="auto"/>
        <w:jc w:val="both"/>
        <w:rPr>
          <w:rFonts w:ascii="Arial" w:eastAsia="Times New Roman" w:hAnsi="Arial" w:cs="Arial"/>
          <w:color w:val="000000"/>
          <w:lang w:eastAsia="pl-PL"/>
        </w:rPr>
      </w:pPr>
      <w:r w:rsidRPr="0073389F">
        <w:rPr>
          <w:rFonts w:ascii="Arial" w:eastAsia="Times New Roman" w:hAnsi="Arial" w:cs="Arial"/>
          <w:color w:val="000000"/>
          <w:lang w:eastAsia="pl-PL"/>
        </w:rPr>
        <w:t>Zatem w naszej ocenie rozszerzenie treści certyfikatu w s</w:t>
      </w:r>
      <w:r>
        <w:rPr>
          <w:rFonts w:ascii="Arial" w:eastAsia="Times New Roman" w:hAnsi="Arial" w:cs="Arial"/>
          <w:color w:val="000000"/>
          <w:lang w:eastAsia="pl-PL"/>
        </w:rPr>
        <w:t xml:space="preserve">posób żądany przez </w:t>
      </w:r>
      <w:r w:rsidRPr="0073389F">
        <w:rPr>
          <w:rFonts w:ascii="Arial" w:eastAsia="Times New Roman" w:hAnsi="Arial" w:cs="Arial"/>
          <w:color w:val="000000"/>
          <w:lang w:eastAsia="pl-PL"/>
        </w:rPr>
        <w:t>Zamawiającego jest niezgodny z prawem. W połączeniu – na potwierdzenie powyższego –</w:t>
      </w:r>
    </w:p>
    <w:p w:rsidR="0073389F" w:rsidRDefault="0073389F" w:rsidP="0073389F">
      <w:pPr>
        <w:tabs>
          <w:tab w:val="left" w:pos="0"/>
          <w:tab w:val="left" w:pos="284"/>
        </w:tabs>
        <w:spacing w:after="0" w:line="300" w:lineRule="auto"/>
        <w:ind w:left="284" w:hanging="284"/>
        <w:jc w:val="both"/>
        <w:rPr>
          <w:rFonts w:ascii="Arial" w:eastAsia="Times New Roman" w:hAnsi="Arial" w:cs="Arial"/>
          <w:color w:val="000000"/>
          <w:lang w:eastAsia="pl-PL"/>
        </w:rPr>
      </w:pPr>
      <w:r w:rsidRPr="0073389F">
        <w:rPr>
          <w:rFonts w:ascii="Arial" w:eastAsia="Times New Roman" w:hAnsi="Arial" w:cs="Arial"/>
          <w:color w:val="000000"/>
          <w:lang w:eastAsia="pl-PL"/>
        </w:rPr>
        <w:t xml:space="preserve">przedstawiamy informację od producenta materiałów eksploatacyjnych. </w:t>
      </w:r>
    </w:p>
    <w:p w:rsidR="0073389F" w:rsidRPr="0073389F" w:rsidRDefault="0073389F" w:rsidP="0073389F">
      <w:pPr>
        <w:tabs>
          <w:tab w:val="left" w:pos="0"/>
          <w:tab w:val="left" w:pos="284"/>
        </w:tabs>
        <w:spacing w:after="0" w:line="300" w:lineRule="auto"/>
        <w:ind w:left="284" w:hanging="284"/>
        <w:jc w:val="both"/>
        <w:rPr>
          <w:rFonts w:ascii="Arial" w:eastAsia="Times New Roman" w:hAnsi="Arial" w:cs="Arial"/>
          <w:color w:val="000000"/>
          <w:lang w:eastAsia="pl-PL"/>
        </w:rPr>
      </w:pPr>
    </w:p>
    <w:p w:rsidR="0073389F" w:rsidRPr="0073389F" w:rsidRDefault="0073389F" w:rsidP="0073389F">
      <w:pPr>
        <w:tabs>
          <w:tab w:val="left" w:pos="0"/>
          <w:tab w:val="left" w:pos="284"/>
        </w:tabs>
        <w:spacing w:after="0" w:line="300" w:lineRule="auto"/>
        <w:ind w:left="284" w:hanging="284"/>
        <w:jc w:val="both"/>
        <w:rPr>
          <w:rFonts w:ascii="Arial" w:eastAsia="Times New Roman" w:hAnsi="Arial" w:cs="Arial"/>
          <w:b/>
          <w:color w:val="000000"/>
          <w:lang w:eastAsia="pl-PL"/>
        </w:rPr>
      </w:pPr>
      <w:r w:rsidRPr="0073389F">
        <w:rPr>
          <w:rFonts w:ascii="Arial" w:eastAsia="Times New Roman" w:hAnsi="Arial" w:cs="Arial"/>
          <w:b/>
          <w:color w:val="000000"/>
          <w:lang w:eastAsia="pl-PL"/>
        </w:rPr>
        <w:t xml:space="preserve">Wnosimy o usunięcie tego fragmentu rozdz. V ust. 5 pkt. 1. </w:t>
      </w:r>
    </w:p>
    <w:p w:rsidR="0073389F" w:rsidRPr="0073389F" w:rsidRDefault="0073389F" w:rsidP="0073389F">
      <w:pPr>
        <w:spacing w:before="120" w:after="0" w:line="240" w:lineRule="auto"/>
        <w:jc w:val="both"/>
        <w:rPr>
          <w:rFonts w:ascii="Arial" w:eastAsia="Times New Roman" w:hAnsi="Arial" w:cs="Arial"/>
          <w:b/>
          <w:color w:val="000000"/>
          <w:u w:val="single"/>
          <w:lang w:eastAsia="pl-PL"/>
        </w:rPr>
      </w:pPr>
      <w:r w:rsidRPr="0073389F">
        <w:rPr>
          <w:rFonts w:ascii="Arial" w:eastAsia="Times New Roman" w:hAnsi="Arial" w:cs="Arial"/>
          <w:b/>
          <w:color w:val="000000"/>
          <w:u w:val="single"/>
          <w:lang w:eastAsia="pl-PL"/>
        </w:rPr>
        <w:t xml:space="preserve">Odpowiedź </w:t>
      </w:r>
      <w:r>
        <w:rPr>
          <w:rFonts w:ascii="Arial" w:eastAsia="Times New Roman" w:hAnsi="Arial" w:cs="Arial"/>
          <w:b/>
          <w:color w:val="000000"/>
          <w:u w:val="single"/>
          <w:lang w:eastAsia="pl-PL"/>
        </w:rPr>
        <w:t>6</w:t>
      </w:r>
      <w:r w:rsidRPr="0073389F">
        <w:rPr>
          <w:rFonts w:ascii="Arial" w:eastAsia="Times New Roman" w:hAnsi="Arial" w:cs="Arial"/>
          <w:b/>
          <w:color w:val="000000"/>
          <w:u w:val="single"/>
          <w:lang w:eastAsia="pl-PL"/>
        </w:rPr>
        <w:t>:</w:t>
      </w:r>
    </w:p>
    <w:p w:rsidR="00F40F99" w:rsidRDefault="0073389F" w:rsidP="00FF72B8">
      <w:pPr>
        <w:spacing w:after="0" w:line="300" w:lineRule="auto"/>
        <w:jc w:val="both"/>
        <w:rPr>
          <w:rFonts w:ascii="Arial" w:eastAsia="Times New Roman" w:hAnsi="Arial" w:cs="Arial"/>
          <w:color w:val="000000"/>
          <w:lang w:eastAsia="pl-PL"/>
        </w:rPr>
      </w:pPr>
      <w:r>
        <w:rPr>
          <w:rFonts w:ascii="Arial" w:eastAsia="Times New Roman" w:hAnsi="Arial" w:cs="Arial"/>
          <w:color w:val="000000"/>
          <w:lang w:eastAsia="pl-PL"/>
        </w:rPr>
        <w:t>Zamawiający podtrzymuje zapisy rozdz. V ust. 5 pkt. 1 SIWZ.</w:t>
      </w:r>
    </w:p>
    <w:p w:rsidR="0073389F" w:rsidRPr="0073389F" w:rsidRDefault="0073389F" w:rsidP="0073389F">
      <w:pPr>
        <w:spacing w:before="120" w:after="0" w:line="240" w:lineRule="auto"/>
        <w:jc w:val="both"/>
        <w:rPr>
          <w:rFonts w:ascii="Arial" w:eastAsia="Times New Roman" w:hAnsi="Arial" w:cs="Arial"/>
          <w:color w:val="000000"/>
          <w:u w:val="single"/>
          <w:lang w:eastAsia="pl-PL"/>
        </w:rPr>
      </w:pPr>
      <w:r w:rsidRPr="0073389F">
        <w:rPr>
          <w:rFonts w:ascii="Arial" w:eastAsia="Times New Roman" w:hAnsi="Arial" w:cs="Arial"/>
          <w:b/>
          <w:color w:val="000000"/>
          <w:u w:val="single"/>
          <w:lang w:eastAsia="pl-PL"/>
        </w:rPr>
        <w:t xml:space="preserve">Pytanie </w:t>
      </w:r>
      <w:r>
        <w:rPr>
          <w:rFonts w:ascii="Arial" w:eastAsia="Times New Roman" w:hAnsi="Arial" w:cs="Arial"/>
          <w:b/>
          <w:color w:val="000000"/>
          <w:u w:val="single"/>
          <w:lang w:eastAsia="pl-PL"/>
        </w:rPr>
        <w:t>7</w:t>
      </w:r>
      <w:r w:rsidRPr="0073389F">
        <w:rPr>
          <w:rFonts w:ascii="Arial" w:eastAsia="Times New Roman" w:hAnsi="Arial" w:cs="Arial"/>
          <w:b/>
          <w:color w:val="000000"/>
          <w:u w:val="single"/>
          <w:lang w:eastAsia="pl-PL"/>
        </w:rPr>
        <w:t>:</w:t>
      </w:r>
      <w:r w:rsidRPr="0073389F">
        <w:rPr>
          <w:rFonts w:ascii="Arial" w:eastAsia="Times New Roman" w:hAnsi="Arial" w:cs="Arial"/>
          <w:color w:val="000000"/>
          <w:u w:val="single"/>
          <w:lang w:eastAsia="pl-PL"/>
        </w:rPr>
        <w:t xml:space="preserve"> </w:t>
      </w:r>
    </w:p>
    <w:p w:rsidR="0073389F" w:rsidRPr="0073389F" w:rsidRDefault="0073389F" w:rsidP="0073389F">
      <w:pPr>
        <w:spacing w:after="0" w:line="300" w:lineRule="auto"/>
        <w:jc w:val="both"/>
        <w:rPr>
          <w:rFonts w:ascii="Arial" w:eastAsia="Times New Roman" w:hAnsi="Arial" w:cs="Arial"/>
          <w:color w:val="000000"/>
          <w:lang w:eastAsia="pl-PL"/>
        </w:rPr>
      </w:pPr>
      <w:r w:rsidRPr="0073389F">
        <w:rPr>
          <w:rFonts w:ascii="Arial" w:eastAsia="Times New Roman" w:hAnsi="Arial" w:cs="Arial"/>
          <w:color w:val="000000"/>
          <w:lang w:eastAsia="pl-PL"/>
        </w:rPr>
        <w:t xml:space="preserve">Co do żądania przedstawienia zaświadczenia od producenta materiałów oryginalnych, </w:t>
      </w:r>
      <w:r w:rsidRPr="0073389F">
        <w:rPr>
          <w:rFonts w:ascii="Arial" w:eastAsia="Times New Roman" w:hAnsi="Arial" w:cs="Arial"/>
          <w:color w:val="000000"/>
          <w:lang w:eastAsia="pl-PL"/>
        </w:rPr>
        <w:br/>
        <w:t>iż oferowany produkt zamienny nie narusza praw własności przemysłowej lub intelektualnej, itp., uważamy, iż ów zapis również jest nieuzasadniony i nieproporcjonalny.</w:t>
      </w:r>
    </w:p>
    <w:p w:rsidR="0073389F" w:rsidRPr="0073389F" w:rsidRDefault="0073389F" w:rsidP="0073389F">
      <w:pPr>
        <w:spacing w:after="0" w:line="300" w:lineRule="auto"/>
        <w:jc w:val="both"/>
        <w:rPr>
          <w:rFonts w:ascii="Arial" w:eastAsia="Times New Roman" w:hAnsi="Arial" w:cs="Arial"/>
          <w:color w:val="000000"/>
          <w:lang w:eastAsia="pl-PL"/>
        </w:rPr>
      </w:pPr>
      <w:r w:rsidRPr="0073389F">
        <w:rPr>
          <w:rFonts w:ascii="Arial" w:eastAsia="Times New Roman" w:hAnsi="Arial" w:cs="Arial"/>
          <w:color w:val="000000"/>
          <w:lang w:eastAsia="pl-PL"/>
        </w:rPr>
        <w:t>Wykonawca nie ma żadnego realnego wpływu na to, że producent oryginalnych materiałów będzie zaineresowany wystawieniem takiego zaświadczenia. Na takiego producenta żaden przepis prawa nie nakłada bowiem takiego obowiązku, a równocześnie wystawienie takich dokumentów nie współgra z jego interesem gospodarczym.</w:t>
      </w:r>
    </w:p>
    <w:p w:rsidR="0073389F" w:rsidRPr="0073389F" w:rsidRDefault="0073389F" w:rsidP="0073389F">
      <w:pPr>
        <w:spacing w:after="0" w:line="300" w:lineRule="auto"/>
        <w:jc w:val="both"/>
        <w:rPr>
          <w:rFonts w:ascii="Arial" w:eastAsia="Times New Roman" w:hAnsi="Arial" w:cs="Arial"/>
          <w:color w:val="000000"/>
          <w:lang w:eastAsia="pl-PL"/>
        </w:rPr>
      </w:pPr>
      <w:r w:rsidRPr="0073389F">
        <w:rPr>
          <w:rFonts w:ascii="Arial" w:eastAsia="Times New Roman" w:hAnsi="Arial" w:cs="Arial"/>
          <w:color w:val="000000"/>
          <w:lang w:eastAsia="pl-PL"/>
        </w:rPr>
        <w:t xml:space="preserve">W polskim prawie – zwłaszcza prywatnym – funkcjonuje domniemanie dobrej wiary, które może być przełamane dopiero przez określone dowody przeciwne. Jeżeli Zamawiający </w:t>
      </w:r>
      <w:r w:rsidRPr="0073389F">
        <w:rPr>
          <w:rFonts w:ascii="Arial" w:eastAsia="Times New Roman" w:hAnsi="Arial" w:cs="Arial"/>
          <w:color w:val="000000"/>
          <w:lang w:eastAsia="pl-PL"/>
        </w:rPr>
        <w:br/>
        <w:t>nie podaje żadnych przesłanek ani podstaw, na podstawie których uważa, ze dany produkt może naruszać czyjeś prawa wyłączne, to nie ma podstaw do żądania uzyskania zaświadczenia w tym przedmiocie. Innymi słowy, nie jest możliwe wykazanie, że nie łamie się niczyich praw w sytuacji, gdy nie ma żadnego dowodu ani nawet poszlaki, że prawa takie mogą być naruszone lub zagrożone.</w:t>
      </w:r>
    </w:p>
    <w:p w:rsidR="0073389F" w:rsidRPr="0073389F" w:rsidRDefault="0073389F" w:rsidP="0073389F">
      <w:pPr>
        <w:spacing w:after="0" w:line="300" w:lineRule="auto"/>
        <w:jc w:val="both"/>
        <w:rPr>
          <w:rFonts w:ascii="Arial" w:eastAsia="Times New Roman" w:hAnsi="Arial" w:cs="Arial"/>
          <w:color w:val="000000"/>
          <w:lang w:eastAsia="pl-PL"/>
        </w:rPr>
      </w:pPr>
      <w:r w:rsidRPr="0073389F">
        <w:rPr>
          <w:rFonts w:ascii="Arial" w:eastAsia="Times New Roman" w:hAnsi="Arial" w:cs="Arial"/>
          <w:color w:val="000000"/>
          <w:lang w:eastAsia="pl-PL"/>
        </w:rPr>
        <w:t xml:space="preserve">Możliwość stosowania produktów eksploatacyjnych zamiennych jest nie tylko zgodna </w:t>
      </w:r>
      <w:r w:rsidRPr="0073389F">
        <w:rPr>
          <w:rFonts w:ascii="Arial" w:eastAsia="Times New Roman" w:hAnsi="Arial" w:cs="Arial"/>
          <w:color w:val="000000"/>
          <w:lang w:eastAsia="pl-PL"/>
        </w:rPr>
        <w:br/>
        <w:t xml:space="preserve">z prawem, ale wręcz przez to prawo pożądania (vide: preambuła do DYREKTYWY PARLAMENTU EUROPEJSKIEGO I RADY 2014/24/UE z dnia 26 lutego 2014 r. </w:t>
      </w:r>
      <w:r w:rsidRPr="0073389F">
        <w:rPr>
          <w:rFonts w:ascii="Arial" w:eastAsia="Times New Roman" w:hAnsi="Arial" w:cs="Arial"/>
          <w:color w:val="000000"/>
          <w:lang w:eastAsia="pl-PL"/>
        </w:rPr>
        <w:br/>
        <w:t xml:space="preserve">w sprawie zamówień publicznych, uchylająca dyrektywę 2004/18/WE), dla zapewnienia </w:t>
      </w:r>
      <w:r w:rsidRPr="0073389F">
        <w:rPr>
          <w:rFonts w:ascii="Arial" w:eastAsia="Times New Roman" w:hAnsi="Arial" w:cs="Arial"/>
          <w:color w:val="000000"/>
          <w:lang w:eastAsia="pl-PL"/>
        </w:rPr>
        <w:br/>
        <w:t>jak najlepszych warunków do wzrostu konkurencyjności na rynku i tym samym zapewnienia zrównoważonego rozwoju gospodarczego.</w:t>
      </w:r>
    </w:p>
    <w:p w:rsidR="0073389F" w:rsidRPr="0073389F" w:rsidRDefault="0073389F" w:rsidP="0073389F">
      <w:pPr>
        <w:spacing w:after="0" w:line="300" w:lineRule="auto"/>
        <w:jc w:val="both"/>
        <w:rPr>
          <w:rFonts w:ascii="Arial" w:eastAsia="Times New Roman" w:hAnsi="Arial" w:cs="Arial"/>
          <w:color w:val="000000"/>
          <w:lang w:eastAsia="pl-PL"/>
        </w:rPr>
      </w:pPr>
      <w:r w:rsidRPr="0073389F">
        <w:rPr>
          <w:rFonts w:ascii="Arial" w:eastAsia="Times New Roman" w:hAnsi="Arial" w:cs="Arial"/>
          <w:color w:val="000000"/>
          <w:lang w:eastAsia="pl-PL"/>
        </w:rPr>
        <w:t>Państwa omawiane kryterium – w zasadzie niemożliwe do spełnienia – w sposób pośredni uniemożliwia wystąpienie z ofertą na produkty równoważne (z uwagi na brak możliwości uzyskania takiego zaświadczenia), a tym samym tak naprawdę promuje produkty oryginalne.</w:t>
      </w:r>
    </w:p>
    <w:p w:rsidR="0073389F" w:rsidRPr="0073389F" w:rsidRDefault="00A8227C" w:rsidP="0073389F">
      <w:pPr>
        <w:spacing w:after="0" w:line="300" w:lineRule="auto"/>
        <w:jc w:val="both"/>
        <w:rPr>
          <w:rFonts w:ascii="Arial" w:eastAsia="Times New Roman" w:hAnsi="Arial" w:cs="Arial"/>
          <w:color w:val="000000"/>
          <w:lang w:eastAsia="pl-PL"/>
        </w:rPr>
      </w:pPr>
      <w:r>
        <w:rPr>
          <w:rFonts w:ascii="Arial" w:eastAsia="Times New Roman" w:hAnsi="Arial" w:cs="Arial"/>
          <w:color w:val="000000"/>
          <w:lang w:eastAsia="pl-PL"/>
        </w:rPr>
        <w:lastRenderedPageBreak/>
        <w:t>„…………….”</w:t>
      </w:r>
      <w:r w:rsidR="0073389F" w:rsidRPr="0073389F">
        <w:rPr>
          <w:rFonts w:ascii="Arial" w:eastAsia="Times New Roman" w:hAnsi="Arial" w:cs="Arial"/>
          <w:color w:val="000000"/>
          <w:lang w:eastAsia="pl-PL"/>
        </w:rPr>
        <w:t xml:space="preserve"> wnosi zatem o całkowite wykreślenie omawianego punktu SIWZ </w:t>
      </w:r>
      <w:r w:rsidR="0073389F">
        <w:rPr>
          <w:rFonts w:ascii="Arial" w:eastAsia="Times New Roman" w:hAnsi="Arial" w:cs="Arial"/>
          <w:color w:val="000000"/>
          <w:lang w:eastAsia="pl-PL"/>
        </w:rPr>
        <w:br/>
      </w:r>
      <w:r w:rsidR="0073389F" w:rsidRPr="0073389F">
        <w:rPr>
          <w:rFonts w:ascii="Arial" w:eastAsia="Times New Roman" w:hAnsi="Arial" w:cs="Arial"/>
          <w:color w:val="000000"/>
          <w:lang w:eastAsia="pl-PL"/>
        </w:rPr>
        <w:t>– jako niezgodnego z prawem i naruszającego zasady uczciwej konkurencji.</w:t>
      </w:r>
    </w:p>
    <w:p w:rsidR="0073389F" w:rsidRPr="0073389F" w:rsidRDefault="0073389F" w:rsidP="0073389F">
      <w:pPr>
        <w:spacing w:before="120" w:after="0" w:line="240" w:lineRule="auto"/>
        <w:jc w:val="both"/>
        <w:rPr>
          <w:rFonts w:ascii="Arial" w:eastAsia="Times New Roman" w:hAnsi="Arial" w:cs="Arial"/>
          <w:b/>
          <w:color w:val="000000"/>
          <w:u w:val="single"/>
          <w:lang w:eastAsia="pl-PL"/>
        </w:rPr>
      </w:pPr>
      <w:r w:rsidRPr="0073389F">
        <w:rPr>
          <w:rFonts w:ascii="Arial" w:eastAsia="Times New Roman" w:hAnsi="Arial" w:cs="Arial"/>
          <w:b/>
          <w:color w:val="000000"/>
          <w:u w:val="single"/>
          <w:lang w:eastAsia="pl-PL"/>
        </w:rPr>
        <w:t xml:space="preserve">Odpowiedź </w:t>
      </w:r>
      <w:r>
        <w:rPr>
          <w:rFonts w:ascii="Arial" w:eastAsia="Times New Roman" w:hAnsi="Arial" w:cs="Arial"/>
          <w:b/>
          <w:color w:val="000000"/>
          <w:u w:val="single"/>
          <w:lang w:eastAsia="pl-PL"/>
        </w:rPr>
        <w:t>7</w:t>
      </w:r>
      <w:r w:rsidRPr="0073389F">
        <w:rPr>
          <w:rFonts w:ascii="Arial" w:eastAsia="Times New Roman" w:hAnsi="Arial" w:cs="Arial"/>
          <w:b/>
          <w:color w:val="000000"/>
          <w:u w:val="single"/>
          <w:lang w:eastAsia="pl-PL"/>
        </w:rPr>
        <w:t>:</w:t>
      </w:r>
    </w:p>
    <w:p w:rsidR="0073389F" w:rsidRPr="0073389F" w:rsidRDefault="0073389F" w:rsidP="0073389F">
      <w:pPr>
        <w:spacing w:after="0" w:line="300" w:lineRule="auto"/>
        <w:jc w:val="both"/>
        <w:rPr>
          <w:rFonts w:ascii="Arial" w:eastAsia="Times New Roman" w:hAnsi="Arial" w:cs="Arial"/>
          <w:color w:val="000000"/>
          <w:lang w:eastAsia="pl-PL"/>
        </w:rPr>
      </w:pPr>
      <w:r w:rsidRPr="0073389F">
        <w:rPr>
          <w:rFonts w:ascii="Arial" w:eastAsia="Times New Roman" w:hAnsi="Arial" w:cs="Arial"/>
          <w:color w:val="000000"/>
          <w:lang w:eastAsia="pl-PL"/>
        </w:rPr>
        <w:t>Zamawiający podtrzymuje zapisy rozdz. V ust. 5.</w:t>
      </w:r>
    </w:p>
    <w:p w:rsidR="0073389F" w:rsidRPr="0073389F" w:rsidRDefault="0073389F" w:rsidP="0073389F">
      <w:pPr>
        <w:spacing w:after="0" w:line="300" w:lineRule="auto"/>
        <w:jc w:val="both"/>
        <w:rPr>
          <w:rFonts w:ascii="Arial" w:eastAsia="Times New Roman" w:hAnsi="Arial" w:cs="Arial"/>
          <w:color w:val="000000"/>
          <w:lang w:eastAsia="pl-PL"/>
        </w:rPr>
      </w:pPr>
      <w:r w:rsidRPr="0073389F">
        <w:rPr>
          <w:rFonts w:ascii="Arial" w:eastAsia="Times New Roman" w:hAnsi="Arial" w:cs="Arial"/>
          <w:color w:val="000000"/>
          <w:lang w:eastAsia="pl-PL"/>
        </w:rPr>
        <w:t>Zabezpieczając oraz szanując zasady uczciwej konkurencji, Zamawiający pragnie podkreślić, że w żaden sposób nie ma na celu ograniczenia prawa Wykonawcy do oferowania produktów równoważnych, jedynie zabezpieczenie istotnego interesu Zamawiającego.</w:t>
      </w:r>
    </w:p>
    <w:p w:rsidR="0073389F" w:rsidRPr="0073389F" w:rsidRDefault="0073389F" w:rsidP="0073389F">
      <w:pPr>
        <w:spacing w:after="0" w:line="300" w:lineRule="auto"/>
        <w:jc w:val="both"/>
        <w:rPr>
          <w:rFonts w:ascii="Arial" w:eastAsia="Times New Roman" w:hAnsi="Arial" w:cs="Arial"/>
          <w:color w:val="000000"/>
          <w:u w:val="single"/>
          <w:lang w:eastAsia="pl-PL"/>
        </w:rPr>
      </w:pPr>
      <w:r w:rsidRPr="0073389F">
        <w:rPr>
          <w:rFonts w:ascii="Arial" w:eastAsia="Times New Roman" w:hAnsi="Arial" w:cs="Arial"/>
          <w:b/>
          <w:color w:val="000000"/>
          <w:u w:val="single"/>
          <w:lang w:eastAsia="pl-PL"/>
        </w:rPr>
        <w:t xml:space="preserve">Pytanie </w:t>
      </w:r>
      <w:r>
        <w:rPr>
          <w:rFonts w:ascii="Arial" w:eastAsia="Times New Roman" w:hAnsi="Arial" w:cs="Arial"/>
          <w:b/>
          <w:color w:val="000000"/>
          <w:u w:val="single"/>
          <w:lang w:eastAsia="pl-PL"/>
        </w:rPr>
        <w:t>8</w:t>
      </w:r>
      <w:r w:rsidRPr="0073389F">
        <w:rPr>
          <w:rFonts w:ascii="Arial" w:eastAsia="Times New Roman" w:hAnsi="Arial" w:cs="Arial"/>
          <w:b/>
          <w:color w:val="000000"/>
          <w:u w:val="single"/>
          <w:lang w:eastAsia="pl-PL"/>
        </w:rPr>
        <w:t>:</w:t>
      </w:r>
      <w:r w:rsidRPr="0073389F">
        <w:rPr>
          <w:rFonts w:ascii="Arial" w:eastAsia="Times New Roman" w:hAnsi="Arial" w:cs="Arial"/>
          <w:color w:val="000000"/>
          <w:u w:val="single"/>
          <w:lang w:eastAsia="pl-PL"/>
        </w:rPr>
        <w:t xml:space="preserve"> </w:t>
      </w:r>
    </w:p>
    <w:p w:rsidR="0073389F" w:rsidRDefault="004276B4" w:rsidP="0073389F">
      <w:pPr>
        <w:spacing w:after="0" w:line="300" w:lineRule="auto"/>
        <w:jc w:val="both"/>
        <w:rPr>
          <w:rFonts w:ascii="Arial" w:eastAsia="Times New Roman" w:hAnsi="Arial" w:cs="Arial"/>
          <w:color w:val="000000"/>
          <w:lang w:eastAsia="pl-PL"/>
        </w:rPr>
      </w:pPr>
      <w:r>
        <w:rPr>
          <w:rFonts w:ascii="Arial" w:eastAsia="Times New Roman" w:hAnsi="Arial" w:cs="Arial"/>
          <w:color w:val="000000"/>
          <w:lang w:eastAsia="pl-PL"/>
        </w:rPr>
        <w:t xml:space="preserve">Zamawiający w załączniku nr 1 do SIWZ wskazał w poz. </w:t>
      </w:r>
    </w:p>
    <w:tbl>
      <w:tblPr>
        <w:tblStyle w:val="Tabela-Siatka"/>
        <w:tblW w:w="0" w:type="auto"/>
        <w:tblLook w:val="04A0" w:firstRow="1" w:lastRow="0" w:firstColumn="1" w:lastColumn="0" w:noHBand="0" w:noVBand="1"/>
      </w:tblPr>
      <w:tblGrid>
        <w:gridCol w:w="959"/>
        <w:gridCol w:w="3647"/>
        <w:gridCol w:w="2303"/>
        <w:gridCol w:w="2303"/>
      </w:tblGrid>
      <w:tr w:rsidR="004276B4" w:rsidTr="004276B4">
        <w:tc>
          <w:tcPr>
            <w:tcW w:w="959" w:type="dxa"/>
            <w:vAlign w:val="center"/>
          </w:tcPr>
          <w:p w:rsidR="004276B4" w:rsidRDefault="004276B4" w:rsidP="004276B4">
            <w:pPr>
              <w:spacing w:line="300" w:lineRule="auto"/>
              <w:jc w:val="center"/>
              <w:rPr>
                <w:rFonts w:ascii="Arial" w:eastAsia="Times New Roman" w:hAnsi="Arial" w:cs="Arial"/>
                <w:color w:val="000000"/>
                <w:lang w:eastAsia="pl-PL"/>
              </w:rPr>
            </w:pPr>
            <w:r>
              <w:rPr>
                <w:rFonts w:ascii="Arial" w:eastAsia="Times New Roman" w:hAnsi="Arial" w:cs="Arial"/>
                <w:color w:val="000000"/>
                <w:lang w:eastAsia="pl-PL"/>
              </w:rPr>
              <w:t>116</w:t>
            </w:r>
          </w:p>
        </w:tc>
        <w:tc>
          <w:tcPr>
            <w:tcW w:w="3647" w:type="dxa"/>
            <w:vAlign w:val="center"/>
          </w:tcPr>
          <w:p w:rsidR="004276B4" w:rsidRDefault="004276B4" w:rsidP="004276B4">
            <w:pPr>
              <w:spacing w:line="300" w:lineRule="auto"/>
              <w:jc w:val="center"/>
              <w:rPr>
                <w:rFonts w:ascii="Arial" w:eastAsia="Times New Roman" w:hAnsi="Arial" w:cs="Arial"/>
                <w:color w:val="000000"/>
                <w:lang w:eastAsia="pl-PL"/>
              </w:rPr>
            </w:pPr>
            <w:r>
              <w:rPr>
                <w:rFonts w:ascii="Arial" w:eastAsia="Times New Roman" w:hAnsi="Arial" w:cs="Arial"/>
                <w:color w:val="000000"/>
                <w:lang w:eastAsia="pl-PL"/>
              </w:rPr>
              <w:t>Toner do drukarki HP 2015dn</w:t>
            </w:r>
          </w:p>
        </w:tc>
        <w:tc>
          <w:tcPr>
            <w:tcW w:w="2303" w:type="dxa"/>
            <w:vAlign w:val="center"/>
          </w:tcPr>
          <w:p w:rsidR="004276B4" w:rsidRDefault="004276B4" w:rsidP="004276B4">
            <w:pPr>
              <w:spacing w:line="300" w:lineRule="auto"/>
              <w:jc w:val="center"/>
              <w:rPr>
                <w:rFonts w:ascii="Arial" w:eastAsia="Times New Roman" w:hAnsi="Arial" w:cs="Arial"/>
                <w:color w:val="000000"/>
                <w:lang w:eastAsia="pl-PL"/>
              </w:rPr>
            </w:pPr>
            <w:r>
              <w:rPr>
                <w:rFonts w:ascii="Arial" w:eastAsia="Times New Roman" w:hAnsi="Arial" w:cs="Arial"/>
                <w:color w:val="000000"/>
                <w:lang w:eastAsia="pl-PL"/>
              </w:rPr>
              <w:t>Q7553</w:t>
            </w:r>
          </w:p>
        </w:tc>
        <w:tc>
          <w:tcPr>
            <w:tcW w:w="2303" w:type="dxa"/>
            <w:vAlign w:val="center"/>
          </w:tcPr>
          <w:p w:rsidR="004276B4" w:rsidRDefault="004276B4" w:rsidP="004276B4">
            <w:pPr>
              <w:spacing w:line="300" w:lineRule="auto"/>
              <w:jc w:val="center"/>
              <w:rPr>
                <w:rFonts w:ascii="Arial" w:eastAsia="Times New Roman" w:hAnsi="Arial" w:cs="Arial"/>
                <w:color w:val="000000"/>
                <w:lang w:eastAsia="pl-PL"/>
              </w:rPr>
            </w:pPr>
            <w:r>
              <w:rPr>
                <w:rFonts w:ascii="Arial" w:eastAsia="Times New Roman" w:hAnsi="Arial" w:cs="Arial"/>
                <w:color w:val="000000"/>
                <w:lang w:eastAsia="pl-PL"/>
              </w:rPr>
              <w:t>5</w:t>
            </w:r>
          </w:p>
        </w:tc>
      </w:tr>
    </w:tbl>
    <w:p w:rsidR="004276B4" w:rsidRDefault="004276B4" w:rsidP="0073389F">
      <w:pPr>
        <w:spacing w:after="0" w:line="300" w:lineRule="auto"/>
        <w:jc w:val="both"/>
        <w:rPr>
          <w:rFonts w:ascii="Arial" w:eastAsia="Times New Roman" w:hAnsi="Arial" w:cs="Arial"/>
          <w:color w:val="000000"/>
          <w:lang w:eastAsia="pl-PL"/>
        </w:rPr>
      </w:pPr>
    </w:p>
    <w:p w:rsidR="004276B4" w:rsidRDefault="004276B4" w:rsidP="0073389F">
      <w:pPr>
        <w:spacing w:after="0" w:line="300" w:lineRule="auto"/>
        <w:jc w:val="both"/>
        <w:rPr>
          <w:rFonts w:ascii="Arial" w:eastAsia="Times New Roman" w:hAnsi="Arial" w:cs="Arial"/>
          <w:color w:val="000000"/>
          <w:lang w:eastAsia="pl-PL"/>
        </w:rPr>
      </w:pPr>
      <w:r>
        <w:rPr>
          <w:rFonts w:ascii="Arial" w:eastAsia="Times New Roman" w:hAnsi="Arial" w:cs="Arial"/>
          <w:color w:val="000000"/>
          <w:lang w:eastAsia="pl-PL"/>
        </w:rPr>
        <w:t>Czy Zamawiający mógłby doprecyzować jakiej wydajności oczekuje?</w:t>
      </w:r>
    </w:p>
    <w:p w:rsidR="004276B4" w:rsidRPr="0073389F" w:rsidRDefault="004276B4" w:rsidP="0073389F">
      <w:pPr>
        <w:spacing w:after="0" w:line="300" w:lineRule="auto"/>
        <w:jc w:val="both"/>
        <w:rPr>
          <w:rFonts w:ascii="Arial" w:eastAsia="Times New Roman" w:hAnsi="Arial" w:cs="Arial"/>
          <w:color w:val="000000"/>
          <w:lang w:eastAsia="pl-PL"/>
        </w:rPr>
      </w:pPr>
      <w:r>
        <w:rPr>
          <w:rFonts w:ascii="Arial" w:eastAsia="Times New Roman" w:hAnsi="Arial" w:cs="Arial"/>
          <w:color w:val="000000"/>
          <w:lang w:eastAsia="pl-PL"/>
        </w:rPr>
        <w:t xml:space="preserve">Producent do urządzenia HP 2015dn przewidział materiały o wydajności 3000 str. oraz </w:t>
      </w:r>
      <w:r>
        <w:rPr>
          <w:rFonts w:ascii="Arial" w:eastAsia="Times New Roman" w:hAnsi="Arial" w:cs="Arial"/>
          <w:color w:val="000000"/>
          <w:lang w:eastAsia="pl-PL"/>
        </w:rPr>
        <w:br/>
        <w:t>7000 str.</w:t>
      </w:r>
    </w:p>
    <w:p w:rsidR="0073389F" w:rsidRPr="0073389F" w:rsidRDefault="0073389F" w:rsidP="0073389F">
      <w:pPr>
        <w:spacing w:after="0" w:line="300" w:lineRule="auto"/>
        <w:jc w:val="both"/>
        <w:rPr>
          <w:rFonts w:ascii="Arial" w:eastAsia="Times New Roman" w:hAnsi="Arial" w:cs="Arial"/>
          <w:b/>
          <w:color w:val="000000"/>
          <w:u w:val="single"/>
          <w:lang w:eastAsia="pl-PL"/>
        </w:rPr>
      </w:pPr>
      <w:r w:rsidRPr="0073389F">
        <w:rPr>
          <w:rFonts w:ascii="Arial" w:eastAsia="Times New Roman" w:hAnsi="Arial" w:cs="Arial"/>
          <w:b/>
          <w:color w:val="000000"/>
          <w:u w:val="single"/>
          <w:lang w:eastAsia="pl-PL"/>
        </w:rPr>
        <w:t xml:space="preserve">Odpowiedź </w:t>
      </w:r>
      <w:r>
        <w:rPr>
          <w:rFonts w:ascii="Arial" w:eastAsia="Times New Roman" w:hAnsi="Arial" w:cs="Arial"/>
          <w:b/>
          <w:color w:val="000000"/>
          <w:u w:val="single"/>
          <w:lang w:eastAsia="pl-PL"/>
        </w:rPr>
        <w:t>8</w:t>
      </w:r>
      <w:r w:rsidRPr="0073389F">
        <w:rPr>
          <w:rFonts w:ascii="Arial" w:eastAsia="Times New Roman" w:hAnsi="Arial" w:cs="Arial"/>
          <w:b/>
          <w:color w:val="000000"/>
          <w:u w:val="single"/>
          <w:lang w:eastAsia="pl-PL"/>
        </w:rPr>
        <w:t>:</w:t>
      </w:r>
    </w:p>
    <w:p w:rsidR="0073389F" w:rsidRDefault="004276B4" w:rsidP="0073389F">
      <w:pPr>
        <w:spacing w:after="0" w:line="300" w:lineRule="auto"/>
        <w:jc w:val="both"/>
        <w:rPr>
          <w:rFonts w:ascii="Arial" w:eastAsia="Times New Roman" w:hAnsi="Arial" w:cs="Arial"/>
          <w:color w:val="000000"/>
          <w:lang w:eastAsia="pl-PL"/>
        </w:rPr>
      </w:pPr>
      <w:r>
        <w:rPr>
          <w:rFonts w:ascii="Arial" w:eastAsia="Times New Roman" w:hAnsi="Arial" w:cs="Arial"/>
          <w:color w:val="000000"/>
          <w:lang w:eastAsia="pl-PL"/>
        </w:rPr>
        <w:t>Zamawiający wymaga materiału o wydajności 7000 stron</w:t>
      </w:r>
      <w:r w:rsidR="0073389F" w:rsidRPr="0073389F">
        <w:rPr>
          <w:rFonts w:ascii="Arial" w:eastAsia="Times New Roman" w:hAnsi="Arial" w:cs="Arial"/>
          <w:color w:val="000000"/>
          <w:lang w:eastAsia="pl-PL"/>
        </w:rPr>
        <w:t>.</w:t>
      </w:r>
    </w:p>
    <w:p w:rsidR="004276B4" w:rsidRPr="004276B4" w:rsidRDefault="004276B4" w:rsidP="004276B4">
      <w:pPr>
        <w:spacing w:after="0" w:line="300" w:lineRule="auto"/>
        <w:jc w:val="both"/>
        <w:rPr>
          <w:rFonts w:ascii="Arial" w:eastAsia="Times New Roman" w:hAnsi="Arial" w:cs="Arial"/>
          <w:color w:val="000000"/>
          <w:u w:val="single"/>
          <w:lang w:eastAsia="pl-PL"/>
        </w:rPr>
      </w:pPr>
      <w:r w:rsidRPr="004276B4">
        <w:rPr>
          <w:rFonts w:ascii="Arial" w:eastAsia="Times New Roman" w:hAnsi="Arial" w:cs="Arial"/>
          <w:b/>
          <w:color w:val="000000"/>
          <w:u w:val="single"/>
          <w:lang w:eastAsia="pl-PL"/>
        </w:rPr>
        <w:t xml:space="preserve">Pytanie </w:t>
      </w:r>
      <w:r>
        <w:rPr>
          <w:rFonts w:ascii="Arial" w:eastAsia="Times New Roman" w:hAnsi="Arial" w:cs="Arial"/>
          <w:b/>
          <w:color w:val="000000"/>
          <w:u w:val="single"/>
          <w:lang w:eastAsia="pl-PL"/>
        </w:rPr>
        <w:t>9</w:t>
      </w:r>
      <w:r w:rsidRPr="004276B4">
        <w:rPr>
          <w:rFonts w:ascii="Arial" w:eastAsia="Times New Roman" w:hAnsi="Arial" w:cs="Arial"/>
          <w:b/>
          <w:color w:val="000000"/>
          <w:u w:val="single"/>
          <w:lang w:eastAsia="pl-PL"/>
        </w:rPr>
        <w:t>:</w:t>
      </w:r>
      <w:r w:rsidRPr="004276B4">
        <w:rPr>
          <w:rFonts w:ascii="Arial" w:eastAsia="Times New Roman" w:hAnsi="Arial" w:cs="Arial"/>
          <w:color w:val="000000"/>
          <w:u w:val="single"/>
          <w:lang w:eastAsia="pl-PL"/>
        </w:rPr>
        <w:t xml:space="preserve"> </w:t>
      </w:r>
    </w:p>
    <w:p w:rsidR="004276B4" w:rsidRPr="004276B4" w:rsidRDefault="004276B4" w:rsidP="004276B4">
      <w:pPr>
        <w:spacing w:after="0" w:line="300" w:lineRule="auto"/>
        <w:jc w:val="both"/>
        <w:rPr>
          <w:rFonts w:ascii="Arial" w:eastAsia="Times New Roman" w:hAnsi="Arial" w:cs="Arial"/>
          <w:color w:val="000000"/>
          <w:lang w:eastAsia="pl-PL"/>
        </w:rPr>
      </w:pPr>
      <w:r w:rsidRPr="004276B4">
        <w:rPr>
          <w:rFonts w:ascii="Arial" w:eastAsia="Times New Roman" w:hAnsi="Arial" w:cs="Arial"/>
          <w:color w:val="000000"/>
          <w:lang w:eastAsia="pl-PL"/>
        </w:rPr>
        <w:t xml:space="preserve">Zamawiający w załączniku nr 1 do SIWZ wskazał w poz. </w:t>
      </w:r>
    </w:p>
    <w:tbl>
      <w:tblPr>
        <w:tblStyle w:val="Tabela-Siatka"/>
        <w:tblW w:w="0" w:type="auto"/>
        <w:tblLook w:val="04A0" w:firstRow="1" w:lastRow="0" w:firstColumn="1" w:lastColumn="0" w:noHBand="0" w:noVBand="1"/>
      </w:tblPr>
      <w:tblGrid>
        <w:gridCol w:w="959"/>
        <w:gridCol w:w="3647"/>
        <w:gridCol w:w="2303"/>
        <w:gridCol w:w="2303"/>
      </w:tblGrid>
      <w:tr w:rsidR="004276B4" w:rsidRPr="004276B4" w:rsidTr="004276B4">
        <w:tc>
          <w:tcPr>
            <w:tcW w:w="959" w:type="dxa"/>
            <w:vAlign w:val="center"/>
          </w:tcPr>
          <w:p w:rsidR="004276B4" w:rsidRPr="004276B4" w:rsidRDefault="004276B4" w:rsidP="004276B4">
            <w:pPr>
              <w:spacing w:line="300" w:lineRule="auto"/>
              <w:jc w:val="center"/>
              <w:rPr>
                <w:rFonts w:ascii="Arial" w:eastAsia="Times New Roman" w:hAnsi="Arial" w:cs="Arial"/>
                <w:color w:val="000000"/>
                <w:lang w:eastAsia="pl-PL"/>
              </w:rPr>
            </w:pPr>
            <w:r>
              <w:rPr>
                <w:rFonts w:ascii="Arial" w:eastAsia="Times New Roman" w:hAnsi="Arial" w:cs="Arial"/>
                <w:color w:val="000000"/>
                <w:lang w:eastAsia="pl-PL"/>
              </w:rPr>
              <w:t>117</w:t>
            </w:r>
          </w:p>
        </w:tc>
        <w:tc>
          <w:tcPr>
            <w:tcW w:w="3647" w:type="dxa"/>
            <w:vAlign w:val="center"/>
          </w:tcPr>
          <w:p w:rsidR="004276B4" w:rsidRPr="004276B4" w:rsidRDefault="004276B4" w:rsidP="004276B4">
            <w:pPr>
              <w:spacing w:line="300" w:lineRule="auto"/>
              <w:jc w:val="center"/>
              <w:rPr>
                <w:rFonts w:ascii="Arial" w:eastAsia="Times New Roman" w:hAnsi="Arial" w:cs="Arial"/>
                <w:color w:val="000000"/>
                <w:lang w:eastAsia="pl-PL"/>
              </w:rPr>
            </w:pPr>
            <w:r w:rsidRPr="004276B4">
              <w:rPr>
                <w:rFonts w:ascii="Arial" w:eastAsia="Times New Roman" w:hAnsi="Arial" w:cs="Arial"/>
                <w:color w:val="000000"/>
                <w:lang w:eastAsia="pl-PL"/>
              </w:rPr>
              <w:t xml:space="preserve">Toner do drukarki HP </w:t>
            </w:r>
            <w:r>
              <w:rPr>
                <w:rFonts w:ascii="Arial" w:eastAsia="Times New Roman" w:hAnsi="Arial" w:cs="Arial"/>
                <w:color w:val="000000"/>
                <w:lang w:eastAsia="pl-PL"/>
              </w:rPr>
              <w:t>LJ 4250</w:t>
            </w:r>
          </w:p>
        </w:tc>
        <w:tc>
          <w:tcPr>
            <w:tcW w:w="2303" w:type="dxa"/>
            <w:vAlign w:val="center"/>
          </w:tcPr>
          <w:p w:rsidR="004276B4" w:rsidRPr="004276B4" w:rsidRDefault="004276B4" w:rsidP="004276B4">
            <w:pPr>
              <w:spacing w:line="300" w:lineRule="auto"/>
              <w:jc w:val="center"/>
              <w:rPr>
                <w:rFonts w:ascii="Arial" w:eastAsia="Times New Roman" w:hAnsi="Arial" w:cs="Arial"/>
                <w:color w:val="000000"/>
                <w:lang w:eastAsia="pl-PL"/>
              </w:rPr>
            </w:pPr>
            <w:r w:rsidRPr="004276B4">
              <w:rPr>
                <w:rFonts w:ascii="Arial" w:eastAsia="Times New Roman" w:hAnsi="Arial" w:cs="Arial"/>
                <w:color w:val="000000"/>
                <w:lang w:eastAsia="pl-PL"/>
              </w:rPr>
              <w:t>Q</w:t>
            </w:r>
            <w:r>
              <w:rPr>
                <w:rFonts w:ascii="Arial" w:eastAsia="Times New Roman" w:hAnsi="Arial" w:cs="Arial"/>
                <w:color w:val="000000"/>
                <w:lang w:eastAsia="pl-PL"/>
              </w:rPr>
              <w:t>5942</w:t>
            </w:r>
          </w:p>
        </w:tc>
        <w:tc>
          <w:tcPr>
            <w:tcW w:w="2303" w:type="dxa"/>
            <w:vAlign w:val="center"/>
          </w:tcPr>
          <w:p w:rsidR="004276B4" w:rsidRPr="004276B4" w:rsidRDefault="004276B4" w:rsidP="004276B4">
            <w:pPr>
              <w:spacing w:line="300" w:lineRule="auto"/>
              <w:jc w:val="center"/>
              <w:rPr>
                <w:rFonts w:ascii="Arial" w:eastAsia="Times New Roman" w:hAnsi="Arial" w:cs="Arial"/>
                <w:color w:val="000000"/>
                <w:lang w:eastAsia="pl-PL"/>
              </w:rPr>
            </w:pPr>
            <w:r>
              <w:rPr>
                <w:rFonts w:ascii="Arial" w:eastAsia="Times New Roman" w:hAnsi="Arial" w:cs="Arial"/>
                <w:color w:val="000000"/>
                <w:lang w:eastAsia="pl-PL"/>
              </w:rPr>
              <w:t>3</w:t>
            </w:r>
          </w:p>
        </w:tc>
      </w:tr>
    </w:tbl>
    <w:p w:rsidR="004276B4" w:rsidRPr="004276B4" w:rsidRDefault="004276B4" w:rsidP="004276B4">
      <w:pPr>
        <w:spacing w:after="0" w:line="300" w:lineRule="auto"/>
        <w:jc w:val="both"/>
        <w:rPr>
          <w:rFonts w:ascii="Arial" w:eastAsia="Times New Roman" w:hAnsi="Arial" w:cs="Arial"/>
          <w:color w:val="000000"/>
          <w:lang w:eastAsia="pl-PL"/>
        </w:rPr>
      </w:pPr>
    </w:p>
    <w:p w:rsidR="004276B4" w:rsidRPr="004276B4" w:rsidRDefault="004276B4" w:rsidP="004276B4">
      <w:pPr>
        <w:spacing w:after="0" w:line="300" w:lineRule="auto"/>
        <w:jc w:val="both"/>
        <w:rPr>
          <w:rFonts w:ascii="Arial" w:eastAsia="Times New Roman" w:hAnsi="Arial" w:cs="Arial"/>
          <w:color w:val="000000"/>
          <w:lang w:eastAsia="pl-PL"/>
        </w:rPr>
      </w:pPr>
      <w:r w:rsidRPr="004276B4">
        <w:rPr>
          <w:rFonts w:ascii="Arial" w:eastAsia="Times New Roman" w:hAnsi="Arial" w:cs="Arial"/>
          <w:color w:val="000000"/>
          <w:lang w:eastAsia="pl-PL"/>
        </w:rPr>
        <w:t>Czy Zamawiający mógłby doprecyzować jakiej wydajności oczekuje?</w:t>
      </w:r>
    </w:p>
    <w:p w:rsidR="004276B4" w:rsidRPr="004276B4" w:rsidRDefault="004276B4" w:rsidP="004276B4">
      <w:pPr>
        <w:spacing w:after="0" w:line="300" w:lineRule="auto"/>
        <w:jc w:val="both"/>
        <w:rPr>
          <w:rFonts w:ascii="Arial" w:eastAsia="Times New Roman" w:hAnsi="Arial" w:cs="Arial"/>
          <w:color w:val="000000"/>
          <w:lang w:eastAsia="pl-PL"/>
        </w:rPr>
      </w:pPr>
      <w:r w:rsidRPr="004276B4">
        <w:rPr>
          <w:rFonts w:ascii="Arial" w:eastAsia="Times New Roman" w:hAnsi="Arial" w:cs="Arial"/>
          <w:color w:val="000000"/>
          <w:lang w:eastAsia="pl-PL"/>
        </w:rPr>
        <w:t>Producent do urządzenia HP LJ 4250</w:t>
      </w:r>
      <w:r>
        <w:rPr>
          <w:rFonts w:ascii="Arial" w:eastAsia="Times New Roman" w:hAnsi="Arial" w:cs="Arial"/>
          <w:color w:val="000000"/>
          <w:lang w:eastAsia="pl-PL"/>
        </w:rPr>
        <w:t xml:space="preserve"> </w:t>
      </w:r>
      <w:r w:rsidRPr="004276B4">
        <w:rPr>
          <w:rFonts w:ascii="Arial" w:eastAsia="Times New Roman" w:hAnsi="Arial" w:cs="Arial"/>
          <w:color w:val="000000"/>
          <w:lang w:eastAsia="pl-PL"/>
        </w:rPr>
        <w:t xml:space="preserve">przewidział materiały o wydajności </w:t>
      </w:r>
      <w:r>
        <w:rPr>
          <w:rFonts w:ascii="Arial" w:eastAsia="Times New Roman" w:hAnsi="Arial" w:cs="Arial"/>
          <w:color w:val="000000"/>
          <w:lang w:eastAsia="pl-PL"/>
        </w:rPr>
        <w:t>10</w:t>
      </w:r>
      <w:r w:rsidRPr="004276B4">
        <w:rPr>
          <w:rFonts w:ascii="Arial" w:eastAsia="Times New Roman" w:hAnsi="Arial" w:cs="Arial"/>
          <w:color w:val="000000"/>
          <w:lang w:eastAsia="pl-PL"/>
        </w:rPr>
        <w:t xml:space="preserve">000 str. oraz </w:t>
      </w:r>
      <w:r w:rsidRPr="004276B4">
        <w:rPr>
          <w:rFonts w:ascii="Arial" w:eastAsia="Times New Roman" w:hAnsi="Arial" w:cs="Arial"/>
          <w:color w:val="000000"/>
          <w:lang w:eastAsia="pl-PL"/>
        </w:rPr>
        <w:br/>
      </w:r>
      <w:r>
        <w:rPr>
          <w:rFonts w:ascii="Arial" w:eastAsia="Times New Roman" w:hAnsi="Arial" w:cs="Arial"/>
          <w:color w:val="000000"/>
          <w:lang w:eastAsia="pl-PL"/>
        </w:rPr>
        <w:t>23</w:t>
      </w:r>
      <w:r w:rsidRPr="004276B4">
        <w:rPr>
          <w:rFonts w:ascii="Arial" w:eastAsia="Times New Roman" w:hAnsi="Arial" w:cs="Arial"/>
          <w:color w:val="000000"/>
          <w:lang w:eastAsia="pl-PL"/>
        </w:rPr>
        <w:t>000 str.</w:t>
      </w:r>
    </w:p>
    <w:p w:rsidR="004276B4" w:rsidRPr="004276B4" w:rsidRDefault="004276B4" w:rsidP="004276B4">
      <w:pPr>
        <w:spacing w:after="0" w:line="300" w:lineRule="auto"/>
        <w:jc w:val="both"/>
        <w:rPr>
          <w:rFonts w:ascii="Arial" w:eastAsia="Times New Roman" w:hAnsi="Arial" w:cs="Arial"/>
          <w:b/>
          <w:color w:val="000000"/>
          <w:u w:val="single"/>
          <w:lang w:eastAsia="pl-PL"/>
        </w:rPr>
      </w:pPr>
      <w:r w:rsidRPr="004276B4">
        <w:rPr>
          <w:rFonts w:ascii="Arial" w:eastAsia="Times New Roman" w:hAnsi="Arial" w:cs="Arial"/>
          <w:b/>
          <w:color w:val="000000"/>
          <w:u w:val="single"/>
          <w:lang w:eastAsia="pl-PL"/>
        </w:rPr>
        <w:t xml:space="preserve">Odpowiedź </w:t>
      </w:r>
      <w:r>
        <w:rPr>
          <w:rFonts w:ascii="Arial" w:eastAsia="Times New Roman" w:hAnsi="Arial" w:cs="Arial"/>
          <w:b/>
          <w:color w:val="000000"/>
          <w:u w:val="single"/>
          <w:lang w:eastAsia="pl-PL"/>
        </w:rPr>
        <w:t>9</w:t>
      </w:r>
      <w:r w:rsidRPr="004276B4">
        <w:rPr>
          <w:rFonts w:ascii="Arial" w:eastAsia="Times New Roman" w:hAnsi="Arial" w:cs="Arial"/>
          <w:b/>
          <w:color w:val="000000"/>
          <w:u w:val="single"/>
          <w:lang w:eastAsia="pl-PL"/>
        </w:rPr>
        <w:t>:</w:t>
      </w:r>
    </w:p>
    <w:p w:rsidR="004276B4" w:rsidRDefault="004276B4" w:rsidP="004276B4">
      <w:pPr>
        <w:spacing w:after="0" w:line="300" w:lineRule="auto"/>
        <w:jc w:val="both"/>
        <w:rPr>
          <w:rFonts w:ascii="Arial" w:eastAsia="Times New Roman" w:hAnsi="Arial" w:cs="Arial"/>
          <w:color w:val="000000"/>
          <w:lang w:eastAsia="pl-PL"/>
        </w:rPr>
      </w:pPr>
      <w:r w:rsidRPr="004276B4">
        <w:rPr>
          <w:rFonts w:ascii="Arial" w:eastAsia="Times New Roman" w:hAnsi="Arial" w:cs="Arial"/>
          <w:color w:val="000000"/>
          <w:lang w:eastAsia="pl-PL"/>
        </w:rPr>
        <w:t xml:space="preserve">Zamawiający wymaga materiału o wydajności </w:t>
      </w:r>
      <w:r>
        <w:rPr>
          <w:rFonts w:ascii="Arial" w:eastAsia="Times New Roman" w:hAnsi="Arial" w:cs="Arial"/>
          <w:color w:val="000000"/>
          <w:lang w:eastAsia="pl-PL"/>
        </w:rPr>
        <w:t>23</w:t>
      </w:r>
      <w:r w:rsidRPr="004276B4">
        <w:rPr>
          <w:rFonts w:ascii="Arial" w:eastAsia="Times New Roman" w:hAnsi="Arial" w:cs="Arial"/>
          <w:color w:val="000000"/>
          <w:lang w:eastAsia="pl-PL"/>
        </w:rPr>
        <w:t>000 stron.</w:t>
      </w:r>
    </w:p>
    <w:p w:rsidR="004276B4" w:rsidRPr="004276B4" w:rsidRDefault="004276B4" w:rsidP="004276B4">
      <w:pPr>
        <w:spacing w:after="0" w:line="300" w:lineRule="auto"/>
        <w:jc w:val="both"/>
        <w:rPr>
          <w:rFonts w:ascii="Arial" w:eastAsia="Times New Roman" w:hAnsi="Arial" w:cs="Arial"/>
          <w:color w:val="000000"/>
          <w:u w:val="single"/>
          <w:lang w:eastAsia="pl-PL"/>
        </w:rPr>
      </w:pPr>
      <w:r w:rsidRPr="004276B4">
        <w:rPr>
          <w:rFonts w:ascii="Arial" w:eastAsia="Times New Roman" w:hAnsi="Arial" w:cs="Arial"/>
          <w:b/>
          <w:color w:val="000000"/>
          <w:u w:val="single"/>
          <w:lang w:eastAsia="pl-PL"/>
        </w:rPr>
        <w:t xml:space="preserve">Pytanie </w:t>
      </w:r>
      <w:r>
        <w:rPr>
          <w:rFonts w:ascii="Arial" w:eastAsia="Times New Roman" w:hAnsi="Arial" w:cs="Arial"/>
          <w:b/>
          <w:color w:val="000000"/>
          <w:u w:val="single"/>
          <w:lang w:eastAsia="pl-PL"/>
        </w:rPr>
        <w:t>10</w:t>
      </w:r>
      <w:r w:rsidRPr="004276B4">
        <w:rPr>
          <w:rFonts w:ascii="Arial" w:eastAsia="Times New Roman" w:hAnsi="Arial" w:cs="Arial"/>
          <w:b/>
          <w:color w:val="000000"/>
          <w:u w:val="single"/>
          <w:lang w:eastAsia="pl-PL"/>
        </w:rPr>
        <w:t>:</w:t>
      </w:r>
      <w:r w:rsidRPr="004276B4">
        <w:rPr>
          <w:rFonts w:ascii="Arial" w:eastAsia="Times New Roman" w:hAnsi="Arial" w:cs="Arial"/>
          <w:color w:val="000000"/>
          <w:u w:val="single"/>
          <w:lang w:eastAsia="pl-PL"/>
        </w:rPr>
        <w:t xml:space="preserve"> </w:t>
      </w:r>
    </w:p>
    <w:p w:rsidR="004276B4" w:rsidRPr="004276B4" w:rsidRDefault="004276B4" w:rsidP="004276B4">
      <w:pPr>
        <w:spacing w:after="0" w:line="300" w:lineRule="auto"/>
        <w:jc w:val="both"/>
        <w:rPr>
          <w:rFonts w:ascii="Arial" w:eastAsia="Times New Roman" w:hAnsi="Arial" w:cs="Arial"/>
          <w:color w:val="000000"/>
          <w:lang w:eastAsia="pl-PL"/>
        </w:rPr>
      </w:pPr>
      <w:r w:rsidRPr="004276B4">
        <w:rPr>
          <w:rFonts w:ascii="Arial" w:eastAsia="Times New Roman" w:hAnsi="Arial" w:cs="Arial"/>
          <w:color w:val="000000"/>
          <w:lang w:eastAsia="pl-PL"/>
        </w:rPr>
        <w:t xml:space="preserve">Zamawiający w załączniku nr 1 do SIWZ wskazał w poz. </w:t>
      </w:r>
    </w:p>
    <w:tbl>
      <w:tblPr>
        <w:tblStyle w:val="Tabela-Siatka"/>
        <w:tblW w:w="0" w:type="auto"/>
        <w:tblLook w:val="04A0" w:firstRow="1" w:lastRow="0" w:firstColumn="1" w:lastColumn="0" w:noHBand="0" w:noVBand="1"/>
      </w:tblPr>
      <w:tblGrid>
        <w:gridCol w:w="959"/>
        <w:gridCol w:w="4819"/>
        <w:gridCol w:w="1131"/>
        <w:gridCol w:w="2303"/>
      </w:tblGrid>
      <w:tr w:rsidR="004276B4" w:rsidRPr="004276B4" w:rsidTr="004276B4">
        <w:tc>
          <w:tcPr>
            <w:tcW w:w="959" w:type="dxa"/>
            <w:vAlign w:val="center"/>
          </w:tcPr>
          <w:p w:rsidR="004276B4" w:rsidRPr="004276B4" w:rsidRDefault="004276B4" w:rsidP="004276B4">
            <w:pPr>
              <w:spacing w:line="300" w:lineRule="auto"/>
              <w:jc w:val="center"/>
              <w:rPr>
                <w:rFonts w:ascii="Arial" w:eastAsia="Times New Roman" w:hAnsi="Arial" w:cs="Arial"/>
                <w:color w:val="000000"/>
                <w:lang w:eastAsia="pl-PL"/>
              </w:rPr>
            </w:pPr>
            <w:r>
              <w:rPr>
                <w:rFonts w:ascii="Arial" w:eastAsia="Times New Roman" w:hAnsi="Arial" w:cs="Arial"/>
                <w:color w:val="000000"/>
                <w:lang w:eastAsia="pl-PL"/>
              </w:rPr>
              <w:t>99</w:t>
            </w:r>
          </w:p>
        </w:tc>
        <w:tc>
          <w:tcPr>
            <w:tcW w:w="4819" w:type="dxa"/>
            <w:vAlign w:val="center"/>
          </w:tcPr>
          <w:p w:rsidR="004276B4" w:rsidRPr="004276B4" w:rsidRDefault="004276B4" w:rsidP="004276B4">
            <w:pPr>
              <w:spacing w:line="300" w:lineRule="auto"/>
              <w:jc w:val="center"/>
              <w:rPr>
                <w:rFonts w:ascii="Arial" w:eastAsia="Times New Roman" w:hAnsi="Arial" w:cs="Arial"/>
                <w:color w:val="000000"/>
                <w:lang w:eastAsia="pl-PL"/>
              </w:rPr>
            </w:pPr>
            <w:r w:rsidRPr="004276B4">
              <w:rPr>
                <w:rFonts w:ascii="Arial" w:eastAsia="Times New Roman" w:hAnsi="Arial" w:cs="Arial"/>
                <w:color w:val="000000"/>
                <w:lang w:eastAsia="pl-PL"/>
              </w:rPr>
              <w:t xml:space="preserve">Toner do </w:t>
            </w:r>
            <w:r>
              <w:rPr>
                <w:rFonts w:ascii="Arial" w:eastAsia="Times New Roman" w:hAnsi="Arial" w:cs="Arial"/>
                <w:color w:val="000000"/>
                <w:lang w:eastAsia="pl-PL"/>
              </w:rPr>
              <w:t xml:space="preserve">kserokopiarki Canon </w:t>
            </w:r>
            <w:proofErr w:type="spellStart"/>
            <w:r>
              <w:rPr>
                <w:rFonts w:ascii="Arial" w:eastAsia="Times New Roman" w:hAnsi="Arial" w:cs="Arial"/>
                <w:color w:val="000000"/>
                <w:lang w:eastAsia="pl-PL"/>
              </w:rPr>
              <w:t>iRA</w:t>
            </w:r>
            <w:proofErr w:type="spellEnd"/>
            <w:r>
              <w:rPr>
                <w:rFonts w:ascii="Arial" w:eastAsia="Times New Roman" w:hAnsi="Arial" w:cs="Arial"/>
                <w:color w:val="000000"/>
                <w:lang w:eastAsia="pl-PL"/>
              </w:rPr>
              <w:t xml:space="preserve"> 1024A</w:t>
            </w:r>
          </w:p>
        </w:tc>
        <w:tc>
          <w:tcPr>
            <w:tcW w:w="1131" w:type="dxa"/>
            <w:vAlign w:val="center"/>
          </w:tcPr>
          <w:p w:rsidR="004276B4" w:rsidRPr="004276B4" w:rsidRDefault="004276B4" w:rsidP="004276B4">
            <w:pPr>
              <w:spacing w:line="300" w:lineRule="auto"/>
              <w:jc w:val="center"/>
              <w:rPr>
                <w:rFonts w:ascii="Arial" w:eastAsia="Times New Roman" w:hAnsi="Arial" w:cs="Arial"/>
                <w:color w:val="000000"/>
                <w:lang w:eastAsia="pl-PL"/>
              </w:rPr>
            </w:pPr>
            <w:r w:rsidRPr="004276B4">
              <w:rPr>
                <w:rFonts w:ascii="Arial" w:eastAsia="Times New Roman" w:hAnsi="Arial" w:cs="Arial"/>
                <w:color w:val="000000"/>
                <w:lang w:eastAsia="pl-PL"/>
              </w:rPr>
              <w:t>Q5942</w:t>
            </w:r>
          </w:p>
        </w:tc>
        <w:tc>
          <w:tcPr>
            <w:tcW w:w="2303" w:type="dxa"/>
            <w:vAlign w:val="center"/>
          </w:tcPr>
          <w:p w:rsidR="004276B4" w:rsidRPr="004276B4" w:rsidRDefault="004276B4" w:rsidP="004276B4">
            <w:pPr>
              <w:spacing w:line="300" w:lineRule="auto"/>
              <w:jc w:val="center"/>
              <w:rPr>
                <w:rFonts w:ascii="Arial" w:eastAsia="Times New Roman" w:hAnsi="Arial" w:cs="Arial"/>
                <w:color w:val="000000"/>
                <w:lang w:eastAsia="pl-PL"/>
              </w:rPr>
            </w:pPr>
            <w:r w:rsidRPr="004276B4">
              <w:rPr>
                <w:rFonts w:ascii="Arial" w:eastAsia="Times New Roman" w:hAnsi="Arial" w:cs="Arial"/>
                <w:color w:val="000000"/>
                <w:lang w:eastAsia="pl-PL"/>
              </w:rPr>
              <w:t>3</w:t>
            </w:r>
          </w:p>
        </w:tc>
      </w:tr>
    </w:tbl>
    <w:p w:rsidR="004276B4" w:rsidRPr="004276B4" w:rsidRDefault="004276B4" w:rsidP="004276B4">
      <w:pPr>
        <w:spacing w:after="0" w:line="300" w:lineRule="auto"/>
        <w:jc w:val="both"/>
        <w:rPr>
          <w:rFonts w:ascii="Arial" w:eastAsia="Times New Roman" w:hAnsi="Arial" w:cs="Arial"/>
          <w:color w:val="000000"/>
          <w:lang w:eastAsia="pl-PL"/>
        </w:rPr>
      </w:pPr>
    </w:p>
    <w:p w:rsidR="004276B4" w:rsidRPr="004276B4" w:rsidRDefault="004276B4" w:rsidP="004276B4">
      <w:pPr>
        <w:spacing w:after="0" w:line="300" w:lineRule="auto"/>
        <w:jc w:val="both"/>
        <w:rPr>
          <w:rFonts w:ascii="Arial" w:eastAsia="Times New Roman" w:hAnsi="Arial" w:cs="Arial"/>
          <w:color w:val="000000"/>
          <w:lang w:eastAsia="pl-PL"/>
        </w:rPr>
      </w:pPr>
      <w:r>
        <w:rPr>
          <w:rFonts w:ascii="Arial" w:eastAsia="Times New Roman" w:hAnsi="Arial" w:cs="Arial"/>
          <w:color w:val="000000"/>
          <w:lang w:eastAsia="pl-PL"/>
        </w:rPr>
        <w:t xml:space="preserve">Prawidłowe oznaczenie tonera do Canona </w:t>
      </w:r>
      <w:proofErr w:type="spellStart"/>
      <w:r>
        <w:rPr>
          <w:rFonts w:ascii="Arial" w:eastAsia="Times New Roman" w:hAnsi="Arial" w:cs="Arial"/>
          <w:color w:val="000000"/>
          <w:lang w:eastAsia="pl-PL"/>
        </w:rPr>
        <w:t>iRA</w:t>
      </w:r>
      <w:proofErr w:type="spellEnd"/>
      <w:r>
        <w:rPr>
          <w:rFonts w:ascii="Arial" w:eastAsia="Times New Roman" w:hAnsi="Arial" w:cs="Arial"/>
          <w:color w:val="000000"/>
          <w:lang w:eastAsia="pl-PL"/>
        </w:rPr>
        <w:t xml:space="preserve"> 1024A to C-CXV18. Czy Zamawiający mógłby dokonać stosownych zmian?</w:t>
      </w:r>
    </w:p>
    <w:p w:rsidR="004276B4" w:rsidRPr="004276B4" w:rsidRDefault="004276B4" w:rsidP="004276B4">
      <w:pPr>
        <w:spacing w:after="0" w:line="300" w:lineRule="auto"/>
        <w:jc w:val="both"/>
        <w:rPr>
          <w:rFonts w:ascii="Arial" w:eastAsia="Times New Roman" w:hAnsi="Arial" w:cs="Arial"/>
          <w:b/>
          <w:color w:val="000000"/>
          <w:u w:val="single"/>
          <w:lang w:eastAsia="pl-PL"/>
        </w:rPr>
      </w:pPr>
      <w:r w:rsidRPr="004276B4">
        <w:rPr>
          <w:rFonts w:ascii="Arial" w:eastAsia="Times New Roman" w:hAnsi="Arial" w:cs="Arial"/>
          <w:b/>
          <w:color w:val="000000"/>
          <w:u w:val="single"/>
          <w:lang w:eastAsia="pl-PL"/>
        </w:rPr>
        <w:t xml:space="preserve">Odpowiedź </w:t>
      </w:r>
      <w:r>
        <w:rPr>
          <w:rFonts w:ascii="Arial" w:eastAsia="Times New Roman" w:hAnsi="Arial" w:cs="Arial"/>
          <w:b/>
          <w:color w:val="000000"/>
          <w:u w:val="single"/>
          <w:lang w:eastAsia="pl-PL"/>
        </w:rPr>
        <w:t>10</w:t>
      </w:r>
      <w:r w:rsidRPr="004276B4">
        <w:rPr>
          <w:rFonts w:ascii="Arial" w:eastAsia="Times New Roman" w:hAnsi="Arial" w:cs="Arial"/>
          <w:b/>
          <w:color w:val="000000"/>
          <w:u w:val="single"/>
          <w:lang w:eastAsia="pl-PL"/>
        </w:rPr>
        <w:t>:</w:t>
      </w:r>
    </w:p>
    <w:p w:rsidR="004276B4" w:rsidRPr="004276B4" w:rsidRDefault="004276B4" w:rsidP="004276B4">
      <w:pPr>
        <w:spacing w:after="0" w:line="300" w:lineRule="auto"/>
        <w:jc w:val="both"/>
        <w:rPr>
          <w:rFonts w:ascii="Arial" w:eastAsia="Times New Roman" w:hAnsi="Arial" w:cs="Arial"/>
          <w:color w:val="000000"/>
          <w:lang w:eastAsia="pl-PL"/>
        </w:rPr>
      </w:pPr>
      <w:r w:rsidRPr="004276B4">
        <w:rPr>
          <w:rFonts w:ascii="Arial" w:eastAsia="Times New Roman" w:hAnsi="Arial" w:cs="Arial"/>
          <w:color w:val="000000"/>
          <w:lang w:eastAsia="pl-PL"/>
        </w:rPr>
        <w:t>Zamawiający dokonuje zmiany oznaczenia w poz. 99 formularza ofertowego na „C-EXV18”</w:t>
      </w:r>
      <w:r>
        <w:rPr>
          <w:rFonts w:ascii="Arial" w:eastAsia="Times New Roman" w:hAnsi="Arial" w:cs="Arial"/>
          <w:color w:val="000000"/>
          <w:lang w:eastAsia="pl-PL"/>
        </w:rPr>
        <w:t>.</w:t>
      </w:r>
    </w:p>
    <w:p w:rsidR="0028538D" w:rsidRDefault="0028538D" w:rsidP="0028538D">
      <w:pPr>
        <w:spacing w:after="0" w:line="300" w:lineRule="auto"/>
        <w:jc w:val="both"/>
        <w:rPr>
          <w:rFonts w:ascii="Arial" w:eastAsia="Times New Roman" w:hAnsi="Arial" w:cs="Arial"/>
          <w:b/>
          <w:color w:val="000000"/>
          <w:u w:val="single"/>
          <w:lang w:eastAsia="pl-PL"/>
        </w:rPr>
      </w:pPr>
      <w:r w:rsidRPr="0028538D">
        <w:rPr>
          <w:rFonts w:ascii="Arial" w:eastAsia="Times New Roman" w:hAnsi="Arial" w:cs="Arial"/>
          <w:b/>
          <w:color w:val="000000"/>
          <w:u w:val="single"/>
          <w:lang w:eastAsia="pl-PL"/>
        </w:rPr>
        <w:t xml:space="preserve">Pytanie </w:t>
      </w:r>
      <w:r>
        <w:rPr>
          <w:rFonts w:ascii="Arial" w:eastAsia="Times New Roman" w:hAnsi="Arial" w:cs="Arial"/>
          <w:b/>
          <w:color w:val="000000"/>
          <w:u w:val="single"/>
          <w:lang w:eastAsia="pl-PL"/>
        </w:rPr>
        <w:t>11:</w:t>
      </w:r>
    </w:p>
    <w:p w:rsidR="0028538D" w:rsidRPr="0028538D" w:rsidRDefault="0028538D" w:rsidP="0028538D">
      <w:pPr>
        <w:spacing w:after="0" w:line="300" w:lineRule="auto"/>
        <w:jc w:val="both"/>
        <w:rPr>
          <w:rFonts w:ascii="Arial" w:eastAsia="Times New Roman" w:hAnsi="Arial" w:cs="Arial"/>
          <w:color w:val="000000"/>
          <w:lang w:eastAsia="pl-PL"/>
        </w:rPr>
      </w:pPr>
      <w:r w:rsidRPr="0028538D">
        <w:rPr>
          <w:rFonts w:ascii="Arial" w:eastAsia="Times New Roman" w:hAnsi="Arial" w:cs="Arial"/>
          <w:color w:val="000000"/>
          <w:lang w:eastAsia="pl-PL"/>
        </w:rPr>
        <w:t xml:space="preserve">W związku z nadzwyczajną sytuacją w kraju czy Zamawiający mógłby dopuścić elektroniczne składanie ofert? </w:t>
      </w:r>
    </w:p>
    <w:p w:rsidR="0028538D" w:rsidRPr="0028538D" w:rsidRDefault="0028538D" w:rsidP="004276B4">
      <w:pPr>
        <w:spacing w:after="0" w:line="300" w:lineRule="auto"/>
        <w:jc w:val="both"/>
        <w:rPr>
          <w:rFonts w:ascii="Arial" w:eastAsia="Times New Roman" w:hAnsi="Arial" w:cs="Arial"/>
          <w:b/>
          <w:color w:val="000000"/>
          <w:u w:val="single"/>
          <w:lang w:eastAsia="pl-PL"/>
        </w:rPr>
      </w:pPr>
      <w:r w:rsidRPr="0028538D">
        <w:rPr>
          <w:rFonts w:ascii="Arial" w:eastAsia="Times New Roman" w:hAnsi="Arial" w:cs="Arial"/>
          <w:b/>
          <w:color w:val="000000"/>
          <w:u w:val="single"/>
          <w:lang w:eastAsia="pl-PL"/>
        </w:rPr>
        <w:t>Odpowiedź 11:</w:t>
      </w:r>
    </w:p>
    <w:p w:rsidR="0028538D" w:rsidRDefault="0028538D" w:rsidP="004276B4">
      <w:pPr>
        <w:spacing w:after="0" w:line="300" w:lineRule="auto"/>
        <w:jc w:val="both"/>
        <w:rPr>
          <w:rFonts w:ascii="Arial" w:eastAsia="Times New Roman" w:hAnsi="Arial" w:cs="Arial"/>
          <w:color w:val="000000"/>
          <w:lang w:eastAsia="pl-PL"/>
        </w:rPr>
      </w:pPr>
      <w:r>
        <w:rPr>
          <w:rFonts w:ascii="Arial" w:eastAsia="Times New Roman" w:hAnsi="Arial" w:cs="Arial"/>
          <w:color w:val="000000"/>
          <w:lang w:eastAsia="pl-PL"/>
        </w:rPr>
        <w:t>Zamawiający nie dopuszcza elektronicznego składania ofert.</w:t>
      </w:r>
    </w:p>
    <w:p w:rsidR="00A8227C" w:rsidRDefault="00A8227C" w:rsidP="004276B4">
      <w:pPr>
        <w:spacing w:after="0" w:line="300" w:lineRule="auto"/>
        <w:jc w:val="both"/>
        <w:rPr>
          <w:rFonts w:ascii="Arial" w:eastAsia="Times New Roman" w:hAnsi="Arial" w:cs="Arial"/>
          <w:color w:val="000000"/>
          <w:lang w:eastAsia="pl-PL"/>
        </w:rPr>
      </w:pPr>
    </w:p>
    <w:p w:rsidR="00A8227C" w:rsidRDefault="00A8227C" w:rsidP="004276B4">
      <w:pPr>
        <w:spacing w:after="0" w:line="300" w:lineRule="auto"/>
        <w:jc w:val="both"/>
        <w:rPr>
          <w:rFonts w:ascii="Arial" w:eastAsia="Times New Roman" w:hAnsi="Arial" w:cs="Arial"/>
          <w:color w:val="000000"/>
          <w:lang w:eastAsia="pl-PL"/>
        </w:rPr>
      </w:pPr>
    </w:p>
    <w:p w:rsidR="00A8227C" w:rsidRDefault="00A8227C" w:rsidP="004276B4">
      <w:pPr>
        <w:spacing w:after="0" w:line="300" w:lineRule="auto"/>
        <w:jc w:val="both"/>
        <w:rPr>
          <w:rFonts w:ascii="Arial" w:eastAsia="Times New Roman" w:hAnsi="Arial" w:cs="Arial"/>
          <w:color w:val="000000"/>
          <w:lang w:eastAsia="pl-PL"/>
        </w:rPr>
      </w:pPr>
    </w:p>
    <w:p w:rsidR="00A8227C" w:rsidRDefault="00A8227C" w:rsidP="004276B4">
      <w:pPr>
        <w:spacing w:after="0" w:line="300" w:lineRule="auto"/>
        <w:jc w:val="both"/>
        <w:rPr>
          <w:rFonts w:ascii="Arial" w:eastAsia="Times New Roman" w:hAnsi="Arial" w:cs="Arial"/>
          <w:color w:val="000000"/>
          <w:lang w:eastAsia="pl-PL"/>
        </w:rPr>
      </w:pPr>
    </w:p>
    <w:p w:rsidR="0028538D" w:rsidRDefault="0028538D" w:rsidP="004276B4">
      <w:pPr>
        <w:spacing w:after="0" w:line="300" w:lineRule="auto"/>
        <w:jc w:val="both"/>
        <w:rPr>
          <w:rFonts w:ascii="Arial" w:eastAsia="Times New Roman" w:hAnsi="Arial" w:cs="Arial"/>
          <w:color w:val="000000"/>
          <w:lang w:eastAsia="pl-PL"/>
        </w:rPr>
      </w:pPr>
      <w:r>
        <w:rPr>
          <w:rFonts w:ascii="Arial" w:eastAsia="Times New Roman" w:hAnsi="Arial" w:cs="Arial"/>
          <w:color w:val="000000"/>
          <w:lang w:eastAsia="pl-PL"/>
        </w:rPr>
        <w:lastRenderedPageBreak/>
        <w:t xml:space="preserve">Jednocześnie Zamawiający informuje, że dokonuje zmiany terminu składania ofert z dnia </w:t>
      </w:r>
      <w:r w:rsidR="00AB7DB6">
        <w:rPr>
          <w:rFonts w:ascii="Arial" w:eastAsia="Times New Roman" w:hAnsi="Arial" w:cs="Arial"/>
          <w:color w:val="000000"/>
          <w:lang w:eastAsia="pl-PL"/>
        </w:rPr>
        <w:br/>
      </w:r>
      <w:r w:rsidRPr="00AB7DB6">
        <w:rPr>
          <w:rFonts w:ascii="Arial" w:eastAsia="Times New Roman" w:hAnsi="Arial" w:cs="Arial"/>
          <w:color w:val="000000"/>
          <w:lang w:eastAsia="pl-PL"/>
        </w:rPr>
        <w:t>19 marca 2020 r.</w:t>
      </w:r>
      <w:r>
        <w:rPr>
          <w:rFonts w:ascii="Arial" w:eastAsia="Times New Roman" w:hAnsi="Arial" w:cs="Arial"/>
          <w:color w:val="000000"/>
          <w:lang w:eastAsia="pl-PL"/>
        </w:rPr>
        <w:t xml:space="preserve"> na dzień </w:t>
      </w:r>
      <w:r w:rsidRPr="0028538D">
        <w:rPr>
          <w:rFonts w:ascii="Arial" w:eastAsia="Times New Roman" w:hAnsi="Arial" w:cs="Arial"/>
          <w:b/>
          <w:color w:val="000000"/>
          <w:lang w:eastAsia="pl-PL"/>
        </w:rPr>
        <w:t>25 marca 2020 r.</w:t>
      </w:r>
      <w:r>
        <w:rPr>
          <w:rFonts w:ascii="Arial" w:eastAsia="Times New Roman" w:hAnsi="Arial" w:cs="Arial"/>
          <w:color w:val="000000"/>
          <w:lang w:eastAsia="pl-PL"/>
        </w:rPr>
        <w:t xml:space="preserve"> </w:t>
      </w:r>
    </w:p>
    <w:p w:rsidR="0028538D" w:rsidRPr="0028538D" w:rsidRDefault="0028538D" w:rsidP="004276B4">
      <w:pPr>
        <w:spacing w:after="0" w:line="300" w:lineRule="auto"/>
        <w:jc w:val="both"/>
        <w:rPr>
          <w:rFonts w:ascii="Arial" w:eastAsia="Times New Roman" w:hAnsi="Arial" w:cs="Arial"/>
          <w:b/>
          <w:color w:val="000000"/>
          <w:lang w:eastAsia="pl-PL"/>
        </w:rPr>
      </w:pPr>
      <w:r w:rsidRPr="0028538D">
        <w:rPr>
          <w:rFonts w:ascii="Arial" w:eastAsia="Times New Roman" w:hAnsi="Arial" w:cs="Arial"/>
          <w:b/>
          <w:color w:val="000000"/>
          <w:lang w:eastAsia="pl-PL"/>
        </w:rPr>
        <w:t>Składanie ofert: do godz. 11.00</w:t>
      </w:r>
    </w:p>
    <w:p w:rsidR="0028538D" w:rsidRDefault="0028538D" w:rsidP="004276B4">
      <w:pPr>
        <w:spacing w:after="0" w:line="300" w:lineRule="auto"/>
        <w:jc w:val="both"/>
        <w:rPr>
          <w:rFonts w:ascii="Arial" w:eastAsia="Times New Roman" w:hAnsi="Arial" w:cs="Arial"/>
          <w:b/>
          <w:color w:val="000000"/>
          <w:lang w:eastAsia="pl-PL"/>
        </w:rPr>
      </w:pPr>
      <w:r w:rsidRPr="0028538D">
        <w:rPr>
          <w:rFonts w:ascii="Arial" w:eastAsia="Times New Roman" w:hAnsi="Arial" w:cs="Arial"/>
          <w:b/>
          <w:color w:val="000000"/>
          <w:lang w:eastAsia="pl-PL"/>
        </w:rPr>
        <w:t>Otwarcie ofert: godz. 11.15</w:t>
      </w:r>
    </w:p>
    <w:p w:rsidR="0028538D" w:rsidRPr="0028538D" w:rsidRDefault="0028538D" w:rsidP="004276B4">
      <w:pPr>
        <w:spacing w:after="0" w:line="300" w:lineRule="auto"/>
        <w:jc w:val="both"/>
        <w:rPr>
          <w:rFonts w:ascii="Arial" w:eastAsia="Times New Roman" w:hAnsi="Arial" w:cs="Arial"/>
          <w:b/>
          <w:color w:val="000000"/>
          <w:lang w:eastAsia="pl-PL"/>
        </w:rPr>
      </w:pPr>
    </w:p>
    <w:p w:rsidR="0028538D" w:rsidRPr="004276B4" w:rsidRDefault="0028538D" w:rsidP="004276B4">
      <w:pPr>
        <w:spacing w:after="0" w:line="300" w:lineRule="auto"/>
        <w:jc w:val="both"/>
        <w:rPr>
          <w:rFonts w:ascii="Arial" w:eastAsia="Times New Roman" w:hAnsi="Arial" w:cs="Arial"/>
          <w:color w:val="000000"/>
          <w:lang w:eastAsia="pl-PL"/>
        </w:rPr>
      </w:pPr>
    </w:p>
    <w:p w:rsidR="004276B4" w:rsidRPr="0028538D" w:rsidRDefault="0028538D" w:rsidP="0073389F">
      <w:pPr>
        <w:spacing w:after="0" w:line="300" w:lineRule="auto"/>
        <w:jc w:val="both"/>
        <w:rPr>
          <w:rFonts w:ascii="Arial" w:eastAsia="Times New Roman" w:hAnsi="Arial" w:cs="Arial"/>
          <w:color w:val="000000"/>
          <w:sz w:val="20"/>
          <w:szCs w:val="20"/>
          <w:u w:val="single"/>
          <w:lang w:eastAsia="pl-PL"/>
        </w:rPr>
      </w:pPr>
      <w:r w:rsidRPr="0028538D">
        <w:rPr>
          <w:rFonts w:ascii="Arial" w:eastAsia="Times New Roman" w:hAnsi="Arial" w:cs="Arial"/>
          <w:color w:val="000000"/>
          <w:sz w:val="20"/>
          <w:szCs w:val="20"/>
          <w:u w:val="single"/>
          <w:lang w:eastAsia="pl-PL"/>
        </w:rPr>
        <w:t>Załącznik: 1 na 8 stronach</w:t>
      </w:r>
    </w:p>
    <w:p w:rsidR="0028538D" w:rsidRPr="0028538D" w:rsidRDefault="0028538D" w:rsidP="0073389F">
      <w:pPr>
        <w:spacing w:after="0" w:line="300" w:lineRule="auto"/>
        <w:jc w:val="both"/>
        <w:rPr>
          <w:rFonts w:ascii="Arial" w:eastAsia="Times New Roman" w:hAnsi="Arial" w:cs="Arial"/>
          <w:color w:val="000000"/>
          <w:sz w:val="20"/>
          <w:szCs w:val="20"/>
          <w:lang w:eastAsia="pl-PL"/>
        </w:rPr>
      </w:pPr>
      <w:r w:rsidRPr="0028538D">
        <w:rPr>
          <w:rFonts w:ascii="Arial" w:eastAsia="Times New Roman" w:hAnsi="Arial" w:cs="Arial"/>
          <w:color w:val="000000"/>
          <w:sz w:val="20"/>
          <w:szCs w:val="20"/>
          <w:lang w:eastAsia="pl-PL"/>
        </w:rPr>
        <w:t>Zał. nr 1 – formularz ofertowy wraz z formularzem cenowym po zmianach z 18.03.2020 – 8 str.</w:t>
      </w:r>
    </w:p>
    <w:p w:rsidR="0073389F" w:rsidRDefault="0073389F" w:rsidP="00FF72B8">
      <w:pPr>
        <w:spacing w:after="0" w:line="300" w:lineRule="auto"/>
        <w:jc w:val="both"/>
        <w:rPr>
          <w:rFonts w:ascii="Arial" w:eastAsia="Times New Roman" w:hAnsi="Arial" w:cs="Arial"/>
          <w:color w:val="000000"/>
          <w:lang w:eastAsia="pl-PL"/>
        </w:rPr>
      </w:pPr>
    </w:p>
    <w:p w:rsidR="0073389F" w:rsidRDefault="0073389F" w:rsidP="00FF72B8">
      <w:pPr>
        <w:spacing w:after="0" w:line="300" w:lineRule="auto"/>
        <w:jc w:val="both"/>
        <w:rPr>
          <w:rFonts w:ascii="Arial" w:eastAsia="Times New Roman" w:hAnsi="Arial" w:cs="Arial"/>
          <w:color w:val="000000"/>
          <w:lang w:eastAsia="pl-PL"/>
        </w:rPr>
      </w:pPr>
    </w:p>
    <w:sectPr w:rsidR="0073389F" w:rsidSect="00F76B49">
      <w:headerReference w:type="first" r:id="rId8"/>
      <w:pgSz w:w="11906" w:h="16838"/>
      <w:pgMar w:top="1417" w:right="1417" w:bottom="1418"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DFE" w:rsidRDefault="00684DFE" w:rsidP="00DD47D0">
      <w:pPr>
        <w:spacing w:after="0" w:line="240" w:lineRule="auto"/>
      </w:pPr>
      <w:r>
        <w:separator/>
      </w:r>
    </w:p>
  </w:endnote>
  <w:endnote w:type="continuationSeparator" w:id="0">
    <w:p w:rsidR="00684DFE" w:rsidRDefault="00684DFE" w:rsidP="00DD47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DFE" w:rsidRDefault="00684DFE" w:rsidP="00DD47D0">
      <w:pPr>
        <w:spacing w:after="0" w:line="240" w:lineRule="auto"/>
      </w:pPr>
      <w:r>
        <w:separator/>
      </w:r>
    </w:p>
  </w:footnote>
  <w:footnote w:type="continuationSeparator" w:id="0">
    <w:p w:rsidR="00684DFE" w:rsidRDefault="00684DFE" w:rsidP="00DD47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DFE" w:rsidRDefault="00684DFE">
    <w:pPr>
      <w:pStyle w:val="Nagwek"/>
    </w:pPr>
    <w:r>
      <w:rPr>
        <w:rFonts w:ascii="Calibri" w:eastAsia="Calibri" w:hAnsi="Calibri"/>
        <w:noProof/>
        <w:lang w:eastAsia="pl-PL"/>
      </w:rPr>
      <w:drawing>
        <wp:inline distT="0" distB="0" distL="0" distR="0" wp14:anchorId="2FB1D69B" wp14:editId="5482D06C">
          <wp:extent cx="5760720" cy="80899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0899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D00F5"/>
    <w:multiLevelType w:val="hybridMultilevel"/>
    <w:tmpl w:val="4BFC8F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A124AD1"/>
    <w:multiLevelType w:val="hybridMultilevel"/>
    <w:tmpl w:val="241CAC78"/>
    <w:lvl w:ilvl="0" w:tplc="E6B0B1B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nsid w:val="1D7D0D28"/>
    <w:multiLevelType w:val="hybridMultilevel"/>
    <w:tmpl w:val="DB1C83B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5F90D22"/>
    <w:multiLevelType w:val="hybridMultilevel"/>
    <w:tmpl w:val="26223DB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nsid w:val="36CC6169"/>
    <w:multiLevelType w:val="hybridMultilevel"/>
    <w:tmpl w:val="455A04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0831920"/>
    <w:multiLevelType w:val="hybridMultilevel"/>
    <w:tmpl w:val="C60EBD6A"/>
    <w:lvl w:ilvl="0" w:tplc="4FDC2D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FEB3FEA"/>
    <w:multiLevelType w:val="hybridMultilevel"/>
    <w:tmpl w:val="8ACA0400"/>
    <w:lvl w:ilvl="0" w:tplc="5FB647A2">
      <w:start w:val="1"/>
      <w:numFmt w:val="upperRoman"/>
      <w:lvlText w:val="%1."/>
      <w:lvlJc w:val="left"/>
      <w:pPr>
        <w:ind w:left="1080" w:hanging="720"/>
      </w:pPr>
      <w:rPr>
        <w:rFonts w:hint="default"/>
      </w:rPr>
    </w:lvl>
    <w:lvl w:ilvl="1" w:tplc="04150011">
      <w:start w:val="1"/>
      <w:numFmt w:val="decimal"/>
      <w:lvlText w:val="%2)"/>
      <w:lvlJc w:val="left"/>
      <w:pPr>
        <w:ind w:left="1440" w:hanging="360"/>
      </w:pPr>
    </w:lvl>
    <w:lvl w:ilvl="2" w:tplc="6C8256C0">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7F2464DE"/>
    <w:multiLevelType w:val="hybridMultilevel"/>
    <w:tmpl w:val="7CF41E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1"/>
  </w:num>
  <w:num w:numId="3">
    <w:abstractNumId w:val="7"/>
  </w:num>
  <w:num w:numId="4">
    <w:abstractNumId w:val="4"/>
  </w:num>
  <w:num w:numId="5">
    <w:abstractNumId w:val="3"/>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9CE"/>
    <w:rsid w:val="00085750"/>
    <w:rsid w:val="000E206D"/>
    <w:rsid w:val="0011608B"/>
    <w:rsid w:val="0013047A"/>
    <w:rsid w:val="00142715"/>
    <w:rsid w:val="001659CE"/>
    <w:rsid w:val="001C003D"/>
    <w:rsid w:val="00213E26"/>
    <w:rsid w:val="00214A79"/>
    <w:rsid w:val="00216235"/>
    <w:rsid w:val="002328C3"/>
    <w:rsid w:val="0028538D"/>
    <w:rsid w:val="002B20CA"/>
    <w:rsid w:val="002B6A68"/>
    <w:rsid w:val="00383139"/>
    <w:rsid w:val="004273E3"/>
    <w:rsid w:val="004276B4"/>
    <w:rsid w:val="00432A8D"/>
    <w:rsid w:val="004A26C5"/>
    <w:rsid w:val="004A3D5E"/>
    <w:rsid w:val="005561CD"/>
    <w:rsid w:val="005D3112"/>
    <w:rsid w:val="005F6624"/>
    <w:rsid w:val="00684DFE"/>
    <w:rsid w:val="00696D63"/>
    <w:rsid w:val="006D195A"/>
    <w:rsid w:val="006F0026"/>
    <w:rsid w:val="0073389F"/>
    <w:rsid w:val="00761D6D"/>
    <w:rsid w:val="007B17D6"/>
    <w:rsid w:val="007B550D"/>
    <w:rsid w:val="007F0205"/>
    <w:rsid w:val="00815A5F"/>
    <w:rsid w:val="008B0913"/>
    <w:rsid w:val="008C2D77"/>
    <w:rsid w:val="0090680B"/>
    <w:rsid w:val="00956E92"/>
    <w:rsid w:val="00995E34"/>
    <w:rsid w:val="00A16B34"/>
    <w:rsid w:val="00A269CD"/>
    <w:rsid w:val="00A8227C"/>
    <w:rsid w:val="00A86CC9"/>
    <w:rsid w:val="00AA10AD"/>
    <w:rsid w:val="00AB4300"/>
    <w:rsid w:val="00AB4A08"/>
    <w:rsid w:val="00AB770A"/>
    <w:rsid w:val="00AB7DB6"/>
    <w:rsid w:val="00AC0D45"/>
    <w:rsid w:val="00AD7FD8"/>
    <w:rsid w:val="00AE4D32"/>
    <w:rsid w:val="00B13E60"/>
    <w:rsid w:val="00B50B7B"/>
    <w:rsid w:val="00B7703E"/>
    <w:rsid w:val="00BF0936"/>
    <w:rsid w:val="00C03C40"/>
    <w:rsid w:val="00C12215"/>
    <w:rsid w:val="00C54856"/>
    <w:rsid w:val="00C61F2B"/>
    <w:rsid w:val="00CC0018"/>
    <w:rsid w:val="00CF29E8"/>
    <w:rsid w:val="00D034E2"/>
    <w:rsid w:val="00D26F59"/>
    <w:rsid w:val="00DC1667"/>
    <w:rsid w:val="00DD47D0"/>
    <w:rsid w:val="00E2146B"/>
    <w:rsid w:val="00E94240"/>
    <w:rsid w:val="00EA5756"/>
    <w:rsid w:val="00EB00B1"/>
    <w:rsid w:val="00F40F99"/>
    <w:rsid w:val="00F76B49"/>
    <w:rsid w:val="00F80678"/>
    <w:rsid w:val="00F86A53"/>
    <w:rsid w:val="00FB083D"/>
    <w:rsid w:val="00FB6509"/>
    <w:rsid w:val="00FF29A4"/>
    <w:rsid w:val="00FF72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3389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D47D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D47D0"/>
  </w:style>
  <w:style w:type="paragraph" w:styleId="Stopka">
    <w:name w:val="footer"/>
    <w:basedOn w:val="Normalny"/>
    <w:link w:val="StopkaZnak"/>
    <w:uiPriority w:val="99"/>
    <w:unhideWhenUsed/>
    <w:rsid w:val="00DD47D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D47D0"/>
  </w:style>
  <w:style w:type="paragraph" w:styleId="Tekstdymka">
    <w:name w:val="Balloon Text"/>
    <w:basedOn w:val="Normalny"/>
    <w:link w:val="TekstdymkaZnak"/>
    <w:uiPriority w:val="99"/>
    <w:semiHidden/>
    <w:unhideWhenUsed/>
    <w:rsid w:val="00DD47D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D47D0"/>
    <w:rPr>
      <w:rFonts w:ascii="Tahoma" w:hAnsi="Tahoma" w:cs="Tahoma"/>
      <w:sz w:val="16"/>
      <w:szCs w:val="16"/>
    </w:rPr>
  </w:style>
  <w:style w:type="character" w:styleId="Hipercze">
    <w:name w:val="Hyperlink"/>
    <w:basedOn w:val="Domylnaczcionkaakapitu"/>
    <w:uiPriority w:val="99"/>
    <w:unhideWhenUsed/>
    <w:rsid w:val="00C61F2B"/>
    <w:rPr>
      <w:color w:val="0000FF" w:themeColor="hyperlink"/>
      <w:u w:val="single"/>
    </w:rPr>
  </w:style>
  <w:style w:type="paragraph" w:styleId="Akapitzlist">
    <w:name w:val="List Paragraph"/>
    <w:basedOn w:val="Normalny"/>
    <w:uiPriority w:val="34"/>
    <w:qFormat/>
    <w:rsid w:val="00383139"/>
    <w:pPr>
      <w:ind w:left="720"/>
      <w:contextualSpacing/>
    </w:pPr>
  </w:style>
  <w:style w:type="paragraph" w:styleId="Tekstprzypisukocowego">
    <w:name w:val="endnote text"/>
    <w:basedOn w:val="Normalny"/>
    <w:link w:val="TekstprzypisukocowegoZnak"/>
    <w:uiPriority w:val="99"/>
    <w:semiHidden/>
    <w:unhideWhenUsed/>
    <w:rsid w:val="007F020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F0205"/>
    <w:rPr>
      <w:sz w:val="20"/>
      <w:szCs w:val="20"/>
    </w:rPr>
  </w:style>
  <w:style w:type="character" w:styleId="Odwoanieprzypisukocowego">
    <w:name w:val="endnote reference"/>
    <w:basedOn w:val="Domylnaczcionkaakapitu"/>
    <w:uiPriority w:val="99"/>
    <w:semiHidden/>
    <w:unhideWhenUsed/>
    <w:rsid w:val="007F0205"/>
    <w:rPr>
      <w:vertAlign w:val="superscript"/>
    </w:rPr>
  </w:style>
  <w:style w:type="table" w:styleId="Tabela-Siatka">
    <w:name w:val="Table Grid"/>
    <w:basedOn w:val="Standardowy"/>
    <w:uiPriority w:val="59"/>
    <w:rsid w:val="004276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3389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D47D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D47D0"/>
  </w:style>
  <w:style w:type="paragraph" w:styleId="Stopka">
    <w:name w:val="footer"/>
    <w:basedOn w:val="Normalny"/>
    <w:link w:val="StopkaZnak"/>
    <w:uiPriority w:val="99"/>
    <w:unhideWhenUsed/>
    <w:rsid w:val="00DD47D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D47D0"/>
  </w:style>
  <w:style w:type="paragraph" w:styleId="Tekstdymka">
    <w:name w:val="Balloon Text"/>
    <w:basedOn w:val="Normalny"/>
    <w:link w:val="TekstdymkaZnak"/>
    <w:uiPriority w:val="99"/>
    <w:semiHidden/>
    <w:unhideWhenUsed/>
    <w:rsid w:val="00DD47D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D47D0"/>
    <w:rPr>
      <w:rFonts w:ascii="Tahoma" w:hAnsi="Tahoma" w:cs="Tahoma"/>
      <w:sz w:val="16"/>
      <w:szCs w:val="16"/>
    </w:rPr>
  </w:style>
  <w:style w:type="character" w:styleId="Hipercze">
    <w:name w:val="Hyperlink"/>
    <w:basedOn w:val="Domylnaczcionkaakapitu"/>
    <w:uiPriority w:val="99"/>
    <w:unhideWhenUsed/>
    <w:rsid w:val="00C61F2B"/>
    <w:rPr>
      <w:color w:val="0000FF" w:themeColor="hyperlink"/>
      <w:u w:val="single"/>
    </w:rPr>
  </w:style>
  <w:style w:type="paragraph" w:styleId="Akapitzlist">
    <w:name w:val="List Paragraph"/>
    <w:basedOn w:val="Normalny"/>
    <w:uiPriority w:val="34"/>
    <w:qFormat/>
    <w:rsid w:val="00383139"/>
    <w:pPr>
      <w:ind w:left="720"/>
      <w:contextualSpacing/>
    </w:pPr>
  </w:style>
  <w:style w:type="paragraph" w:styleId="Tekstprzypisukocowego">
    <w:name w:val="endnote text"/>
    <w:basedOn w:val="Normalny"/>
    <w:link w:val="TekstprzypisukocowegoZnak"/>
    <w:uiPriority w:val="99"/>
    <w:semiHidden/>
    <w:unhideWhenUsed/>
    <w:rsid w:val="007F020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F0205"/>
    <w:rPr>
      <w:sz w:val="20"/>
      <w:szCs w:val="20"/>
    </w:rPr>
  </w:style>
  <w:style w:type="character" w:styleId="Odwoanieprzypisukocowego">
    <w:name w:val="endnote reference"/>
    <w:basedOn w:val="Domylnaczcionkaakapitu"/>
    <w:uiPriority w:val="99"/>
    <w:semiHidden/>
    <w:unhideWhenUsed/>
    <w:rsid w:val="007F0205"/>
    <w:rPr>
      <w:vertAlign w:val="superscript"/>
    </w:rPr>
  </w:style>
  <w:style w:type="table" w:styleId="Tabela-Siatka">
    <w:name w:val="Table Grid"/>
    <w:basedOn w:val="Standardowy"/>
    <w:uiPriority w:val="59"/>
    <w:rsid w:val="004276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1924</Words>
  <Characters>11550</Characters>
  <Application>Microsoft Office Word</Application>
  <DocSecurity>0</DocSecurity>
  <Lines>96</Lines>
  <Paragraphs>26</Paragraphs>
  <ScaleCrop>false</ScaleCrop>
  <HeadingPairs>
    <vt:vector size="2" baseType="variant">
      <vt:variant>
        <vt:lpstr>Tytuł</vt:lpstr>
      </vt:variant>
      <vt:variant>
        <vt:i4>1</vt:i4>
      </vt:variant>
    </vt:vector>
  </HeadingPairs>
  <TitlesOfParts>
    <vt:vector size="1" baseType="lpstr">
      <vt:lpstr/>
    </vt:vector>
  </TitlesOfParts>
  <Company>PGE Systemy</Company>
  <LinksUpToDate>false</LinksUpToDate>
  <CharactersWithSpaces>13448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Małecka Justyna [PGE Obrót O. Łódź]</dc:creator>
  <cp:lastModifiedBy>Filippowicz Agnieszka</cp:lastModifiedBy>
  <cp:revision>3</cp:revision>
  <cp:lastPrinted>2020-03-18T11:50:00Z</cp:lastPrinted>
  <dcterms:created xsi:type="dcterms:W3CDTF">2020-03-18T11:50:00Z</dcterms:created>
  <dcterms:modified xsi:type="dcterms:W3CDTF">2020-03-18T14:14:00Z</dcterms:modified>
</cp:coreProperties>
</file>